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毕业优秀学士论文范文优选25篇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毕业优秀学士论文范文 第一篇&gt;【摘要】文学圈是一种集合文学同好，共同阅读文本的一种学习模式，这种文学模式曾演变成咖啡馆式学习模式、沙龙学习模式等。本文主要探讨语文教师应用儿童文学圈模式引导学生开展课外阅读教学的方法。&gt;【关键词】语文教学；课...</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第二篇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第四篇</w:t>
      </w:r>
    </w:p>
    <w:p>
      <w:pPr>
        <w:ind w:left="0" w:right="0" w:firstLine="560"/>
        <w:spacing w:before="450" w:after="450" w:line="312" w:lineRule="auto"/>
      </w:pPr>
      <w:r>
        <w:rPr>
          <w:rFonts w:ascii="宋体" w:hAnsi="宋体" w:eastAsia="宋体" w:cs="宋体"/>
          <w:color w:val="000"/>
          <w:sz w:val="28"/>
          <w:szCs w:val="28"/>
        </w:rPr>
        <w:t xml:space="preserve">【摘要】在世界舞蹈艺术中，东南亚舞蹈艺术是重要的组成部分。在东南亚的一些国家，如泰国、越南等，其宗教文化密切联系着舞蹈艺术。浓郁的宗教文化渗透在舞蹈音乐、风格和舞蹈词汇中。本文以泰国舞蹈为例，对东南亚舞蹈所蕴含的宗教文化色彩进行探究。</w:t>
      </w:r>
    </w:p>
    <w:p>
      <w:pPr>
        <w:ind w:left="0" w:right="0" w:firstLine="560"/>
        <w:spacing w:before="450" w:after="450" w:line="312" w:lineRule="auto"/>
      </w:pPr>
      <w:r>
        <w:rPr>
          <w:rFonts w:ascii="宋体" w:hAnsi="宋体" w:eastAsia="宋体" w:cs="宋体"/>
          <w:color w:val="000"/>
          <w:sz w:val="28"/>
          <w:szCs w:val="28"/>
        </w:rPr>
        <w:t xml:space="preserve">【关键词】泰国；东南亚；宗教文化；舞蹈</w:t>
      </w:r>
    </w:p>
    <w:p>
      <w:pPr>
        <w:ind w:left="0" w:right="0" w:firstLine="560"/>
        <w:spacing w:before="450" w:after="450" w:line="312" w:lineRule="auto"/>
      </w:pPr>
      <w:r>
        <w:rPr>
          <w:rFonts w:ascii="宋体" w:hAnsi="宋体" w:eastAsia="宋体" w:cs="宋体"/>
          <w:color w:val="000"/>
          <w:sz w:val="28"/>
          <w:szCs w:val="28"/>
        </w:rPr>
        <w:t xml:space="preserve">我国和东盟国家具有密切的经济往来，所举办的一些交流演出活动和文化博览会，在传播中国文化的同时，也进一步促进了东盟艺术的发展。对东盟音乐、舞蹈、文化和宗教的研究，更是目前研究的重点。</w:t>
      </w:r>
    </w:p>
    <w:p>
      <w:pPr>
        <w:ind w:left="0" w:right="0" w:firstLine="560"/>
        <w:spacing w:before="450" w:after="450" w:line="312" w:lineRule="auto"/>
      </w:pPr>
      <w:r>
        <w:rPr>
          <w:rFonts w:ascii="宋体" w:hAnsi="宋体" w:eastAsia="宋体" w:cs="宋体"/>
          <w:color w:val="000"/>
          <w:sz w:val="28"/>
          <w:szCs w:val="28"/>
        </w:rPr>
        <w:t xml:space="preserve">&gt;一、研究东南亚舞蹈艺术的意义</w:t>
      </w:r>
    </w:p>
    <w:p>
      <w:pPr>
        <w:ind w:left="0" w:right="0" w:firstLine="560"/>
        <w:spacing w:before="450" w:after="450" w:line="312" w:lineRule="auto"/>
      </w:pPr>
      <w:r>
        <w:rPr>
          <w:rFonts w:ascii="宋体" w:hAnsi="宋体" w:eastAsia="宋体" w:cs="宋体"/>
          <w:color w:val="000"/>
          <w:sz w:val="28"/>
          <w:szCs w:val="28"/>
        </w:rPr>
        <w:t xml:space="preserve">东南亚舞蹈艺术的宗教特性极强，在东南亚舞蹈中，体现了显著的宗教文化，其舞蹈种类主要涵盖宫廷舞蹈、民间舞蹈、祭祀舞蹈和宗教舞蹈等。在舞蹈作品中，东南亚舞蹈特色非常浓郁。和欧洲民间舞相比，东南亚舞蹈在音乐、习俗和风格方面，都具有显著的差异。迄今为止，我国在研究欧洲民间舞方面，已经初具规模，特别是在匈牙利、西班牙和俄罗斯等一些代表性国家的民间舞研究，已经有了课程录像和舞蹈教材内容。然而，目前对于东盟舞蹈的研究却相对薄弱，需要建立东南亚特色舞蹈文化研究数据库，使其舞蹈艺术的研究力度进一步加强。</w:t>
      </w:r>
    </w:p>
    <w:p>
      <w:pPr>
        <w:ind w:left="0" w:right="0" w:firstLine="560"/>
        <w:spacing w:before="450" w:after="450" w:line="312" w:lineRule="auto"/>
      </w:pPr>
      <w:r>
        <w:rPr>
          <w:rFonts w:ascii="宋体" w:hAnsi="宋体" w:eastAsia="宋体" w:cs="宋体"/>
          <w:color w:val="000"/>
          <w:sz w:val="28"/>
          <w:szCs w:val="28"/>
        </w:rPr>
        <w:t xml:space="preserve">&gt;二、泰国舞蹈种类与特征</w:t>
      </w:r>
    </w:p>
    <w:p>
      <w:pPr>
        <w:ind w:left="0" w:right="0" w:firstLine="560"/>
        <w:spacing w:before="450" w:after="450" w:line="312" w:lineRule="auto"/>
      </w:pPr>
      <w:r>
        <w:rPr>
          <w:rFonts w:ascii="宋体" w:hAnsi="宋体" w:eastAsia="宋体" w:cs="宋体"/>
          <w:color w:val="000"/>
          <w:sz w:val="28"/>
          <w:szCs w:val="28"/>
        </w:rPr>
        <w:t xml:space="preserve">依据国家区域，泰国舞蹈划分为中部、北部、南部和东部舞蹈，每一个地区的舞蹈音乐、词汇、种类和形式等，都有着独特的表现形态。泰国南部舞蹈主要有传统的穆鲁娜、诺拉以及舞蹈孔剧，其宗教文化非常浓郁，神话传说和民间故事，是舞蹈的主要取材，体现了泰国人民文的化、习俗和传统生活。手型、手势等主要的手部动作，是南部舞蹈的主要动作，舞蹈者的体态主要是采用半蹲形式，常用的手势是拈花指或者是赤脚做身体动作的屈伸。舞蹈表演主要是在祭祀活动、祈福还愿及节日庆典中进行。泰国北部舞蹈主要有北方舞、布廉舞、蜡烛舞和长甲舞等，该地区舞蹈是泰国宫廷舞蹈的传承与发展，舞蹈对缅甸舞蹈和柬埔寨元素进行了保留，主要是在盛大节日和礼佛上表演。泰国东部与中部主要是民间舞蹈，其中涵盖了农作舞、婚礼舞和丰收舞等。农事、婚假、爱情、劳作和泰国人民日常生活，是舞蹈的主要题材。</w:t>
      </w:r>
    </w:p>
    <w:p>
      <w:pPr>
        <w:ind w:left="0" w:right="0" w:firstLine="560"/>
        <w:spacing w:before="450" w:after="450" w:line="312" w:lineRule="auto"/>
      </w:pPr>
      <w:r>
        <w:rPr>
          <w:rFonts w:ascii="宋体" w:hAnsi="宋体" w:eastAsia="宋体" w:cs="宋体"/>
          <w:color w:val="000"/>
          <w:sz w:val="28"/>
          <w:szCs w:val="28"/>
        </w:rPr>
        <w:t xml:space="preserve">&gt;三、泰国舞蹈所蕴含的宗教文化</w:t>
      </w:r>
    </w:p>
    <w:p>
      <w:pPr>
        <w:ind w:left="0" w:right="0" w:firstLine="560"/>
        <w:spacing w:before="450" w:after="450" w:line="312" w:lineRule="auto"/>
      </w:pPr>
      <w:r>
        <w:rPr>
          <w:rFonts w:ascii="宋体" w:hAnsi="宋体" w:eastAsia="宋体" w:cs="宋体"/>
          <w:color w:val="000"/>
          <w:sz w:val="28"/>
          <w:szCs w:val="28"/>
        </w:rPr>
        <w:t xml:space="preserve">作为舞蹈文化的一部分，宗教舞蹈有机地结合了宗教艺术和舞蹈艺术。如今，宗教文化深深地植入到泰国舞蹈艺术及作品表演中，具体表现在以下几个方面：</w:t>
      </w:r>
    </w:p>
    <w:p>
      <w:pPr>
        <w:ind w:left="0" w:right="0" w:firstLine="560"/>
        <w:spacing w:before="450" w:after="450" w:line="312" w:lineRule="auto"/>
      </w:pPr>
      <w:r>
        <w:rPr>
          <w:rFonts w:ascii="宋体" w:hAnsi="宋体" w:eastAsia="宋体" w:cs="宋体"/>
          <w:color w:val="000"/>
          <w:sz w:val="28"/>
          <w:szCs w:val="28"/>
        </w:rPr>
        <w:t xml:space="preserve">（一）舞姿方面的表现。泰国的舞蹈动作一般比较缓慢，主要表现在手部动作。其姿态主要是身体呈三道弯以及下身半蹲，随着音乐做基本动率屈伸。在舞蹈过程中，其舞蹈手势变化万千，是不同的宗教寓意的象征。利用舞蹈词汇，对宗教的佛家思想进行了体现，主要是对祭祀、宗教、礼仪、祈祷与和平等佛教思想的诠释。</w:t>
      </w:r>
    </w:p>
    <w:p>
      <w:pPr>
        <w:ind w:left="0" w:right="0" w:firstLine="560"/>
        <w:spacing w:before="450" w:after="450" w:line="312" w:lineRule="auto"/>
      </w:pPr>
      <w:r>
        <w:rPr>
          <w:rFonts w:ascii="宋体" w:hAnsi="宋体" w:eastAsia="宋体" w:cs="宋体"/>
          <w:color w:val="000"/>
          <w:sz w:val="28"/>
          <w:szCs w:val="28"/>
        </w:rPr>
        <w:t xml:space="preserve">（二）道具方面的表现。在泰北地区清迈府一带，主要是长甲舞这个古老的宫廷舞蹈比较流行。在舞蹈表演中，对道具的要求比较特殊，表演的重点在手部动作上，表演者一指佩戴金色的长指甲，具有缓慢的动作过程，利用金色的长甲，对造型性的动作进行塑造，其表演密切联系着泰国的佛教理念。</w:t>
      </w:r>
    </w:p>
    <w:p>
      <w:pPr>
        <w:ind w:left="0" w:right="0" w:firstLine="560"/>
        <w:spacing w:before="450" w:after="450" w:line="312" w:lineRule="auto"/>
      </w:pPr>
      <w:r>
        <w:rPr>
          <w:rFonts w:ascii="宋体" w:hAnsi="宋体" w:eastAsia="宋体" w:cs="宋体"/>
          <w:color w:val="000"/>
          <w:sz w:val="28"/>
          <w:szCs w:val="28"/>
        </w:rPr>
        <w:t xml:space="preserve">（三）服饰方面的表现。泰国的宫廷舞蹈之一，是长甲舞。表演者主要着金色的布料，头戴塔形金冠和高高盘起的金色帽子。这种螺旋塔的形状的金色帽子，是泰国佛教的标志性建筑物“佛塔”的象征，其鲜艳的色彩、华丽的服饰以及富丽堂皇，犹如泰国的佛寺，是佛教佛性色彩的体现。在长甲舞蹈的服饰和道具中，渗透了宗教文化，完整地体现泰族的佛教传统文化。</w:t>
      </w:r>
    </w:p>
    <w:p>
      <w:pPr>
        <w:ind w:left="0" w:right="0" w:firstLine="560"/>
        <w:spacing w:before="450" w:after="450" w:line="312" w:lineRule="auto"/>
      </w:pPr>
      <w:r>
        <w:rPr>
          <w:rFonts w:ascii="宋体" w:hAnsi="宋体" w:eastAsia="宋体" w:cs="宋体"/>
          <w:color w:val="000"/>
          <w:sz w:val="28"/>
          <w:szCs w:val="28"/>
        </w:rPr>
        <w:t xml:space="preserve">（四）传统的音乐方面的体现。作为佛教大国，泰国的音乐形式密切联系着宗教文化。不同的地区，其传统音乐形态也具有一定的差异。在东南亚国家中，泰国舞蹈音乐的独特性非常显著，其中，“康”和“拉坤”是著名的传统音乐形式之一。“康”是宫廷的礼仪，建立在宫廷生活基础上，主要是在宗教活动和婚丧嫁娶进行演出。和“康”一起演出的舞蹈剧是“拉坤”，印度舞蹈是其主要的动作来源。通过音乐的改良，泰国人将更多的佛教音乐元素融入到音乐作品中，贯穿着强烈的宗教音乐元素，用不同的舞蹈和音乐配合不同的佛教祭祀活动，其宗教文化色彩极其浓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研究东南亚舞蹈艺术，是宗教艺术研究的主要部分。从舞蹈艺术的表现形式，对东南亚宗教文化的本质进行探究，对于学习东南亚民俗艺术，以及传播东南亚的宗教文化，具有重要的现实意义。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[1]于晓晶.浅析泰国舞蹈的艺术特征与人文价值[J].北方音乐，20_(10).</w:t>
      </w:r>
    </w:p>
    <w:p>
      <w:pPr>
        <w:ind w:left="0" w:right="0" w:firstLine="560"/>
        <w:spacing w:before="450" w:after="450" w:line="312" w:lineRule="auto"/>
      </w:pPr>
      <w:r>
        <w:rPr>
          <w:rFonts w:ascii="宋体" w:hAnsi="宋体" w:eastAsia="宋体" w:cs="宋体"/>
          <w:color w:val="000"/>
          <w:sz w:val="28"/>
          <w:szCs w:val="28"/>
        </w:rPr>
        <w:t xml:space="preserve">[2]韩燕平.泰国的音乐和舞蹈[J].中国音乐，1993(04).</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第七篇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第九篇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广岛出身的作家原民喜，亲身经历了广岛的“原爆”，将其写成文学作品，其代表作为《夏之花》(1947)。《夏之花》用写实文体，叙述了“我”在遭受xxx袭击、逃难过程中的所见所闻所感。原民喜其后自杀身亡。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xxx伤害的经历。小说的开头和结尾颇具匠心，主人公的母亲和妹妹在长崎以外的另外一个城市，从远处目击到xxx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在井伏鳟二的小说《黑雨》(1965)中，描述了一位饱受xxx爆炸放射病折磨的姑娘，其叔父(监护人)焦躁不安、顾虑重重，只好从养鱼等自然循环中寻找慰籍。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xxx爆炸与xxx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xxx爆炸给当地民众带来巨大的身心创伤，歌颂了幸存者对生活的勇气和不屈的精神，赞扬了救死扶伤的医务人员给人们带来生存的希望，作品最后表达了作家强烈反对xxx，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第十五篇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2024-09-20T08:15:27+08:00</dcterms:created>
  <dcterms:modified xsi:type="dcterms:W3CDTF">2024-09-20T08:15:27+08:00</dcterms:modified>
</cp:coreProperties>
</file>

<file path=docProps/custom.xml><?xml version="1.0" encoding="utf-8"?>
<Properties xmlns="http://schemas.openxmlformats.org/officeDocument/2006/custom-properties" xmlns:vt="http://schemas.openxmlformats.org/officeDocument/2006/docPropsVTypes"/>
</file>