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2024年产品运输合同 运输合同和买卖合同的区别(五篇)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产品运输合同 运输合同和买卖合同的区别篇一身...</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 运输合同和买卖合同的区别篇一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房屋占地面积约为______平方米，院子占地面积约为______平方米，房屋为___屋楼，一楼为___个门面，___楼为套房，中间有楼梯间，房屋总面积约为______平方米，一楼门面为_________结构，_________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甲、乙双方协商一致，甲方所售房屋总金额为人民币______________元整(￥_______);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 运输合同和买卖合同的区别篇二</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 运输合同和买卖合同的区别篇三</w:t>
      </w:r>
    </w:p>
    <w:p>
      <w:pPr>
        <w:ind w:left="0" w:right="0" w:firstLine="560"/>
        <w:spacing w:before="450" w:after="450" w:line="312" w:lineRule="auto"/>
      </w:pPr>
      <w:r>
        <w:rPr>
          <w:rFonts w:ascii="宋体" w:hAnsi="宋体" w:eastAsia="宋体" w:cs="宋体"/>
          <w:color w:val="000"/>
          <w:sz w:val="28"/>
          <w:szCs w:val="28"/>
        </w:rPr>
        <w:t xml:space="preserve">甲方(卖方)：__________电话：__________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双方议定上述房地产及附属建筑物总价款为人民币(大写)________，即人民币(小写)______.</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乙方于________年____月____日向甲方支付定金：人民币(大写)____，即人民币(小写)___________.</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乙方于________年____月____日第二次付款：人民币(大写)__________，即人民币(小写)__________.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 运输合同和买卖合同的区别篇四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 运输合同和买卖合同的区别篇五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一、乙方向甲方购买坐落在_____________________________________________。建筑面积为___________平方米。其面积以《建筑面积计算规则》为准。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预购房屋按房屋暂定价先付购房款_____%，计人民币__________元(其中_____%为定金)。待房屋建筑工作量完成一半时再预付30%。房屋竣工交付乙方时按实际售价结清尾款。房屋建筑税款由甲方代收代缴。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2024-10-06T10:56:25+08:00</dcterms:created>
  <dcterms:modified xsi:type="dcterms:W3CDTF">2024-10-06T10:56:25+08:00</dcterms:modified>
</cp:coreProperties>
</file>

<file path=docProps/custom.xml><?xml version="1.0" encoding="utf-8"?>
<Properties xmlns="http://schemas.openxmlformats.org/officeDocument/2006/custom-properties" xmlns:vt="http://schemas.openxmlformats.org/officeDocument/2006/docPropsVTypes"/>
</file>