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2024年财务总监年度工作计划范例 财务总监工作总结及计划(21篇)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财务总监年度工作计划范例 财务总...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财务总监工作总结及计划篇一</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财务总监工作总结及计划篇二</w:t>
      </w:r>
    </w:p>
    <w:p>
      <w:pPr>
        <w:ind w:left="0" w:right="0" w:firstLine="560"/>
        <w:spacing w:before="450" w:after="450" w:line="312" w:lineRule="auto"/>
      </w:pPr>
      <w:r>
        <w:rPr>
          <w:rFonts w:ascii="宋体" w:hAnsi="宋体" w:eastAsia="宋体" w:cs="宋体"/>
          <w:color w:val="000"/>
          <w:sz w:val="28"/>
          <w:szCs w:val="28"/>
        </w:rPr>
        <w:t xml:space="preserve">某某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所以我们才在某某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在不断的发展中，我们得到了更多的进步，在以后的路上，我们邮政局全体员工将会继续不断的努力，相信我们邮政局的财务工作在某某年一定能够做的更好，相信我们一直会走到!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财务总监工作总结及计划篇四</w:t>
      </w:r>
    </w:p>
    <w:p>
      <w:pPr>
        <w:ind w:left="0" w:right="0" w:firstLine="560"/>
        <w:spacing w:before="450" w:after="450" w:line="312" w:lineRule="auto"/>
      </w:pPr>
      <w:r>
        <w:rPr>
          <w:rFonts w:ascii="宋体" w:hAnsi="宋体" w:eastAsia="宋体" w:cs="宋体"/>
          <w:color w:val="000"/>
          <w:sz w:val="28"/>
          <w:szCs w:val="28"/>
        </w:rPr>
        <w:t xml:space="preserve">作为一名财务总监，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财务部秉承“降低成本、工作做细、提高效率”的宗旨。根据公司领导20xx的工作指示</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 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 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 会计岗位工作目标(总账会计、往来账会计) 出纳岗位工作目标(出纳) 仓管岗位工作目标(仓管)篇二：新上任财务总监的工作思路 新上任财务总监的工作思路 中国财务总监网 如果我来做这个财务总监，可能会这样做： 首先搞清楚：这个企业多大的规模?有几个分公司、子公司?也就是公司的架构首先必须要了解，同时要搞清楚它的主营、副营项目。 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 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 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 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 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财务总监工作总结及计划篇八</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财务总监工作总结及计划篇十一</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财务总监工作总结及计划篇十二</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财务总监工作总结及计划篇十三</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财务总监工作总结及计划篇十四</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财务总监工作总结及计划篇十五</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财务总监工作总结及计划篇十六</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财务总监工作总结及计划篇十九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20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财务总监工作总结及计划篇二十</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财务总监年度工作计划范例 财务总监工作总结及计划篇二十一</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