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2024年基层税务个人工作总结报告(8篇)</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基层税务个人工作总结报告篇一在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基层税务个人工作总结报告篇一</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基层税务个人工作总结报告篇二</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____个纳税户的发票领用、发放、缴销，由于我对这方面的情况知之甚少，所以面临的难度可想而知。在这种情况下，我克服重重困难，认真专研，不懂就问。一段时间下来，我对____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基层税务个人工作总结报告篇三</w:t>
      </w:r>
    </w:p>
    <w:p>
      <w:pPr>
        <w:ind w:left="0" w:right="0" w:firstLine="560"/>
        <w:spacing w:before="450" w:after="450" w:line="312" w:lineRule="auto"/>
      </w:pPr>
      <w:r>
        <w:rPr>
          <w:rFonts w:ascii="宋体" w:hAnsi="宋体" w:eastAsia="宋体" w:cs="宋体"/>
          <w:color w:val="000"/>
          <w:sz w:val="28"/>
          <w:szCs w:val="28"/>
        </w:rPr>
        <w:t xml:space="preserve">内黄县地方税务局</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全员抓收入，实行目标管理。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w:t>
      </w:r>
    </w:p>
    <w:p>
      <w:pPr>
        <w:ind w:left="0" w:right="0" w:firstLine="560"/>
        <w:spacing w:before="450" w:after="450" w:line="312" w:lineRule="auto"/>
      </w:pPr>
      <w:r>
        <w:rPr>
          <w:rFonts w:ascii="宋体" w:hAnsi="宋体" w:eastAsia="宋体" w:cs="宋体"/>
          <w:color w:val="000"/>
          <w:sz w:val="28"/>
          <w:szCs w:val="28"/>
        </w:rPr>
        <w:t xml:space="preserve">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w:t>
      </w:r>
    </w:p>
    <w:p>
      <w:pPr>
        <w:ind w:left="0" w:right="0" w:firstLine="560"/>
        <w:spacing w:before="450" w:after="450" w:line="312" w:lineRule="auto"/>
      </w:pPr>
      <w:r>
        <w:rPr>
          <w:rFonts w:ascii="宋体" w:hAnsi="宋体" w:eastAsia="宋体" w:cs="宋体"/>
          <w:color w:val="000"/>
          <w:sz w:val="28"/>
          <w:szCs w:val="28"/>
        </w:rPr>
        <w:t xml:space="preserve">align=\'center\'</w:t>
      </w:r>
    </w:p>
    <w:p>
      <w:pPr>
        <w:ind w:left="0" w:right="0" w:firstLine="560"/>
        <w:spacing w:before="450" w:after="450" w:line="312" w:lineRule="auto"/>
      </w:pPr>
      <w:r>
        <w:rPr>
          <w:rFonts w:ascii="黑体" w:hAnsi="黑体" w:eastAsia="黑体" w:cs="黑体"/>
          <w:color w:val="000000"/>
          <w:sz w:val="34"/>
          <w:szCs w:val="34"/>
          <w:b w:val="1"/>
          <w:bCs w:val="1"/>
        </w:rPr>
        <w:t xml:space="preserve">基层税务个人工作总结报告篇四</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税务总局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国家税务稽查系统现有干部人，其中市局稽查局，占全市稽查力量的%。按照分级分类管理原则，这%的人员负责全市%以上主要税源的稽查工作，而处于县级基层%的稽查人员只负责%左右次要税源的检查，人员与税源的管理结构，可以说极不匹配。总局、自治区局每年安排的专项检查，项目多、时间紧、任务重，市局稽查局在安排检查心有余而力不足，往往顾此失彼，对县级的稽查工作监督、指导作用不能有效发挥。而县级稽查局人力资源较为富裕，但在有限税源和外界因素的影响下，对当地纳税人的检查走马观花、蜻蜓点水般走了过场，查不深查不透，或者查出问题处理不动，难以真正起到以查促管、以查促收的作用。因此，为了充分发挥稽查职能作用，我局下决心从内部管理挖潜着手，整合稽查人力资源，上下联动，充分发挥市、县两级稽查合力，从根据上提高稽查工作质量和效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所谓重大案件集中审理制度，即从各县抽调稽查骨干到市一级稽查局，然后对全市所有30万元以上的重大税务案件进行统一集中审理，确保全市重大税务案件审理工作质量的提高。据了解，国内很多地方都已经开始探索、事实这样的稽查方式，如山东聊城、山西太原等，其主要的工作方式主要是以地市级税务稽查局为中心，统一稽查力量、统一案件标准、统一执法尺度、统一执法文书，在推广这种稽查方式的情况下，人力资源配置的合理性、税务稽查的工作效率、案件准确性和执法力度等都得到很大的提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集中力量，统一部署检查。市场，主要从事等商品的经营销售，经营地点集中，规模大、品种全，注册登记户，有工业有商业，有一般纳税人、也有小规模；所得税有归国税管理的、也有归属地税；营业收入规模大小各异，综合税负不均。销售收入额大，20xx年销售收入近元；税负低，增值税平均税负%；帐务处理和账簿设置极不规范。在全市市场专项整治活动中，我局采取了“集中人力，统一部署”的检查方式。抽调全市稽查骨干力量名，成立了个检查组，对该市场筛选了户销售额大、税负偏低的纳税人进行集中检查，其中工业户，商业户，查补收入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2、统一组织、异地进驻检查。在组织对预警企业检查中，我局在调查研究的基础上，确定“异地交叉检查”办法，即本县稽查局不查本地企业，抽签确定检查单位。检查组进驻被查单位税务机关，在被查单位当地稽查局选案并走检查程序。我们在制订实施方案时，量化考核，规定查补收入按检查实施单位收入考核，充分调动检查人员的积极性。在专项检查中，检查组根据省局实施方案和检查提纲，逐项对照核算，有的放矢，取得事半功倍的效果。共检查调整应纳税所得额亿元，按照省局的处理意见，查补税款万元，加收滞纳金万元，罚款万元，滞补罚合计万元。</w:t>
      </w:r>
    </w:p>
    <w:p>
      <w:pPr>
        <w:ind w:left="0" w:right="0" w:firstLine="560"/>
        <w:spacing w:before="450" w:after="450" w:line="312" w:lineRule="auto"/>
      </w:pPr>
      <w:r>
        <w:rPr>
          <w:rFonts w:ascii="宋体" w:hAnsi="宋体" w:eastAsia="宋体" w:cs="宋体"/>
          <w:color w:val="000"/>
          <w:sz w:val="28"/>
          <w:szCs w:val="28"/>
        </w:rPr>
        <w:t xml:space="preserve">3、上下联动，异地调账检查。针对房地产企业存在的缴纳的企业所得税增幅较小，核算不规范、虚假列支成本费用、实现收入不申报纳税等突出问题，我们开展了房地产专项整治。市局从各稽查局抽调名稽查业务骨干，采用市级大稽查模式，成立个房地产开发企业专项检查工作组，每组负责户企业，对全市户房地产开发企业进行检查。共检查出各类问题余个，查补收入万元，目前已入库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(一)创新理念，集中力量、壮大检查声势</w:t>
      </w:r>
    </w:p>
    <w:p>
      <w:pPr>
        <w:ind w:left="0" w:right="0" w:firstLine="560"/>
        <w:spacing w:before="450" w:after="450" w:line="312" w:lineRule="auto"/>
      </w:pPr>
      <w:r>
        <w:rPr>
          <w:rFonts w:ascii="宋体" w:hAnsi="宋体" w:eastAsia="宋体" w:cs="宋体"/>
          <w:color w:val="000"/>
          <w:sz w:val="28"/>
          <w:szCs w:val="28"/>
        </w:rPr>
        <w:t xml:space="preserve">现有稽查制度的执行力不足，实行、推广本项目，推行重大案件集中审理制度，改变过去各自为战的保守思想观念，统一开展检查行动，追求效率与效果。全体人员统一行动，规模上可以为行动造势；统一吃住，能够严肃纪律；统一汇报，确保检查进度；统一审理，可以把握处理尺度。这种检查方式对于行业单一，企业集中的专业市场非常奏效，通过集中行动，五指并一拳，加大了整治力度。</w:t>
      </w:r>
    </w:p>
    <w:p>
      <w:pPr>
        <w:ind w:left="0" w:right="0" w:firstLine="560"/>
        <w:spacing w:before="450" w:after="450" w:line="312" w:lineRule="auto"/>
      </w:pPr>
      <w:r>
        <w:rPr>
          <w:rFonts w:ascii="宋体" w:hAnsi="宋体" w:eastAsia="宋体" w:cs="宋体"/>
          <w:color w:val="000"/>
          <w:sz w:val="28"/>
          <w:szCs w:val="28"/>
        </w:rPr>
        <w:t xml:space="preserve">(二)创新机制，严格标准，提高检查质量</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制度，实行异地进驻检查，检查组主要由稽查人才库和骨干力量组成，在查前培训的基础上，能够查深查透。在量化考核的激励下，能调动检查的积极性，做到赏罚严明，把问题落到实处。</w:t>
      </w:r>
    </w:p>
    <w:p>
      <w:pPr>
        <w:ind w:left="0" w:right="0" w:firstLine="560"/>
        <w:spacing w:before="450" w:after="450" w:line="312" w:lineRule="auto"/>
      </w:pPr>
      <w:r>
        <w:rPr>
          <w:rFonts w:ascii="宋体" w:hAnsi="宋体" w:eastAsia="宋体" w:cs="宋体"/>
          <w:color w:val="000"/>
          <w:sz w:val="28"/>
          <w:szCs w:val="28"/>
        </w:rPr>
        <w:t xml:space="preserve">(三)创新方式，防止干扰，保证独立办案</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w:t>
      </w:r>
    </w:p>
    <w:p>
      <w:pPr>
        <w:ind w:left="0" w:right="0" w:firstLine="560"/>
        <w:spacing w:before="450" w:after="450" w:line="312" w:lineRule="auto"/>
      </w:pPr>
      <w:r>
        <w:rPr>
          <w:rFonts w:ascii="宋体" w:hAnsi="宋体" w:eastAsia="宋体" w:cs="宋体"/>
          <w:color w:val="000"/>
          <w:sz w:val="28"/>
          <w:szCs w:val="28"/>
        </w:rPr>
        <w:t xml:space="preserve">一是稽查人员能够保持正常的工作和生活，摆脱外界干扰，沉着检查。</w:t>
      </w:r>
    </w:p>
    <w:p>
      <w:pPr>
        <w:ind w:left="0" w:right="0" w:firstLine="560"/>
        <w:spacing w:before="450" w:after="450" w:line="312" w:lineRule="auto"/>
      </w:pPr>
      <w:r>
        <w:rPr>
          <w:rFonts w:ascii="宋体" w:hAnsi="宋体" w:eastAsia="宋体" w:cs="宋体"/>
          <w:color w:val="000"/>
          <w:sz w:val="28"/>
          <w:szCs w:val="28"/>
        </w:rPr>
        <w:t xml:space="preserve">二是为被查地税务机关减轻人力财力负担。除进行外调核查外，一般不需要其配合与协调。</w:t>
      </w:r>
    </w:p>
    <w:p>
      <w:pPr>
        <w:ind w:left="0" w:right="0" w:firstLine="560"/>
        <w:spacing w:before="450" w:after="450" w:line="312" w:lineRule="auto"/>
      </w:pPr>
      <w:r>
        <w:rPr>
          <w:rFonts w:ascii="宋体" w:hAnsi="宋体" w:eastAsia="宋体" w:cs="宋体"/>
          <w:color w:val="000"/>
          <w:sz w:val="28"/>
          <w:szCs w:val="28"/>
        </w:rPr>
        <w:t xml:space="preserve">三是考核跟上，检查力度大，能把问题查深查透。</w:t>
      </w:r>
    </w:p>
    <w:p>
      <w:pPr>
        <w:ind w:left="0" w:right="0" w:firstLine="560"/>
        <w:spacing w:before="450" w:after="450" w:line="312" w:lineRule="auto"/>
      </w:pPr>
      <w:r>
        <w:rPr>
          <w:rFonts w:ascii="宋体" w:hAnsi="宋体" w:eastAsia="宋体" w:cs="宋体"/>
          <w:color w:val="000"/>
          <w:sz w:val="28"/>
          <w:szCs w:val="28"/>
        </w:rPr>
        <w:t xml:space="preserve">经过一年以来的努力，实践证明推行重大案件集中审理制度势在必行。我们共通过此制度查案起，其中涉及的案件起、涉及的案件起、涉及的案件起，追回各种税款万元。</w:t>
      </w:r>
    </w:p>
    <w:p>
      <w:pPr>
        <w:ind w:left="0" w:right="0" w:firstLine="560"/>
        <w:spacing w:before="450" w:after="450" w:line="312" w:lineRule="auto"/>
      </w:pPr>
      <w:r>
        <w:rPr>
          <w:rFonts w:ascii="宋体" w:hAnsi="宋体" w:eastAsia="宋体" w:cs="宋体"/>
          <w:color w:val="000"/>
          <w:sz w:val="28"/>
          <w:szCs w:val="28"/>
        </w:rPr>
        <w:t xml:space="preserve">通过重大税务案件审理制度的有效运行，可以看出其对我局税收执法产生积极而深远的影响：</w:t>
      </w:r>
    </w:p>
    <w:p>
      <w:pPr>
        <w:ind w:left="0" w:right="0" w:firstLine="560"/>
        <w:spacing w:before="450" w:after="450" w:line="312" w:lineRule="auto"/>
      </w:pPr>
      <w:r>
        <w:rPr>
          <w:rFonts w:ascii="宋体" w:hAnsi="宋体" w:eastAsia="宋体" w:cs="宋体"/>
          <w:color w:val="000"/>
          <w:sz w:val="28"/>
          <w:szCs w:val="28"/>
        </w:rPr>
        <w:t xml:space="preserve">(一)强化把关，切实发挥了监督制约的功能</w:t>
      </w:r>
    </w:p>
    <w:p>
      <w:pPr>
        <w:ind w:left="0" w:right="0" w:firstLine="560"/>
        <w:spacing w:before="450" w:after="450" w:line="312" w:lineRule="auto"/>
      </w:pPr>
      <w:r>
        <w:rPr>
          <w:rFonts w:ascii="宋体" w:hAnsi="宋体" w:eastAsia="宋体" w:cs="宋体"/>
          <w:color w:val="000"/>
          <w:sz w:val="28"/>
          <w:szCs w:val="28"/>
        </w:rPr>
        <w:t xml:space="preserve">对稽查移送审理的重大税务案件，审理机构从执法程序、证据收集、处理意见、引用依据一一认真审核。部分案件需要和稽查人员进一步沟通了解，听取稽查人员的阐述。对案件证据充分性和法律依据的实用性上发挥了积极的把关作用。对证据不足的要求稽查人员进一步补正，对法律依据的引用要求要准确，并且对上位法由明确规定的不应引用下位法。实行、推广本项目，通过重大税务案件审理，对少数检查错误的案件予以纠正，避免了税收执法错误。</w:t>
      </w:r>
    </w:p>
    <w:p>
      <w:pPr>
        <w:ind w:left="0" w:right="0" w:firstLine="560"/>
        <w:spacing w:before="450" w:after="450" w:line="312" w:lineRule="auto"/>
      </w:pPr>
      <w:r>
        <w:rPr>
          <w:rFonts w:ascii="宋体" w:hAnsi="宋体" w:eastAsia="宋体" w:cs="宋体"/>
          <w:color w:val="000"/>
          <w:sz w:val="28"/>
          <w:szCs w:val="28"/>
        </w:rPr>
        <w:t xml:space="preserve">(二)过罚相当，严格规范了税收处罚自由裁量权的运用</w:t>
      </w:r>
    </w:p>
    <w:p>
      <w:pPr>
        <w:ind w:left="0" w:right="0" w:firstLine="560"/>
        <w:spacing w:before="450" w:after="450" w:line="312" w:lineRule="auto"/>
      </w:pPr>
      <w:r>
        <w:rPr>
          <w:rFonts w:ascii="宋体" w:hAnsi="宋体" w:eastAsia="宋体" w:cs="宋体"/>
          <w:color w:val="000"/>
          <w:sz w:val="28"/>
          <w:szCs w:val="28"/>
        </w:rPr>
        <w:t xml:space="preserve">自由裁量权是行政权力的主要内容，对自由裁量权的合理使用一直是颇有争议的问题。比如税收处罚中，一个违法行为，依据违法轻重不同予以行政处罚的跨度很大，从0.5倍到5倍。可以想象，同一税务案件，不同的人因其对适用法律的认识不一，对案情轻重的判断不同，甚至是个人主观的好恶都可能导致处罚结果出现较大差异。以往的税务稽查中，对税务行政处罚自由裁量权的行使由于缺乏一个比较可行的参照体系，更多依赖检查人员工作经验，因此从整体效果看税务行政处罚缺乏明晰的层次感。实行、推广本项目，通过重大案件审理制度，对一定数量案件的审理，以案例的形式为稽查部门在拟定税收处罚时提供大概的参照体系，尽可能体现过罚相当的原则。</w:t>
      </w:r>
    </w:p>
    <w:p>
      <w:pPr>
        <w:ind w:left="0" w:right="0" w:firstLine="560"/>
        <w:spacing w:before="450" w:after="450" w:line="312" w:lineRule="auto"/>
      </w:pPr>
      <w:r>
        <w:rPr>
          <w:rFonts w:ascii="宋体" w:hAnsi="宋体" w:eastAsia="宋体" w:cs="宋体"/>
          <w:color w:val="000"/>
          <w:sz w:val="28"/>
          <w:szCs w:val="28"/>
        </w:rPr>
        <w:t xml:space="preserve">(三)办案慎重，促进了稽查人员整体素质的提高</w:t>
      </w:r>
    </w:p>
    <w:p>
      <w:pPr>
        <w:ind w:left="0" w:right="0" w:firstLine="560"/>
        <w:spacing w:before="450" w:after="450" w:line="312" w:lineRule="auto"/>
      </w:pPr>
      <w:r>
        <w:rPr>
          <w:rFonts w:ascii="宋体" w:hAnsi="宋体" w:eastAsia="宋体" w:cs="宋体"/>
          <w:color w:val="000"/>
          <w:sz w:val="28"/>
          <w:szCs w:val="28"/>
        </w:rPr>
        <w:t xml:space="preserve">由于重大税务案件审理委员会成员包括市局领导、各业务部门领导，通过直接参与审理工作了解稽查执法水平，对稽查人员形成了一定的心理压力。这种压力较好地转换为稽查人员谨慎处理每一个稽查程序、形成详实充分的稽查报告的动力，这种动力推动稽查人员不断更新业务知识，提高办案能力。从目前情况来看，稽查报告的质量稳步提高就是的证明。在广西，百色市是县份区域最多的一个地级市，全区有11个行政县，税务人员的编制根据县份大小而不同，税务稽查人员的配置也随之不同，大的县份配备10到15人，小的县份只能配备4到5人，只能勉强符合税务稽查的“四分离”原则，而在实际工作中，各个环节的人员均有重复，在大部分的县份稽查局，很多稽查员都是身兼数职，“四分离”成了形式上的口号，而且许多县份稽查员由于得不到全面、系统的知识更新培训机会，也没有外出学习的交流机会，更没有检查大企业、特殊企业的经验，致使部分案件审理出现查处事实不清、定性不准、程序错误、引用法律法规不准确、告知事项错误、文书使用不规范等问题。实行、推广本项目，通过以老手带新手、以查案代培训等方式，能让我市的税务稽查系统在人力资源、人员业务、执法力度、工作效率方面都将得到进一步提高。</w:t>
      </w:r>
    </w:p>
    <w:p>
      <w:pPr>
        <w:ind w:left="0" w:right="0" w:firstLine="560"/>
        <w:spacing w:before="450" w:after="450" w:line="312" w:lineRule="auto"/>
      </w:pPr>
      <w:r>
        <w:rPr>
          <w:rFonts w:ascii="宋体" w:hAnsi="宋体" w:eastAsia="宋体" w:cs="宋体"/>
          <w:color w:val="000"/>
          <w:sz w:val="28"/>
          <w:szCs w:val="28"/>
        </w:rPr>
        <w:t xml:space="preserve">（一）严格考核，强化管理</w:t>
      </w:r>
    </w:p>
    <w:p>
      <w:pPr>
        <w:ind w:left="0" w:right="0" w:firstLine="560"/>
        <w:spacing w:before="450" w:after="450" w:line="312" w:lineRule="auto"/>
      </w:pPr>
      <w:r>
        <w:rPr>
          <w:rFonts w:ascii="宋体" w:hAnsi="宋体" w:eastAsia="宋体" w:cs="宋体"/>
          <w:color w:val="000"/>
          <w:sz w:val="28"/>
          <w:szCs w:val="28"/>
        </w:rPr>
        <w:t xml:space="preserve">首先、建立健全稽查人才培育机制。在重大案件集中审理过程中，为了合理统筹和运用好税务稽查人力资源，应采取有效措施全面充实稽查队伍，确保集中审理的顺利实施。采取稽查津帖、大案奖励、外出培训等方式，加强干部队伍建设，提高稽查队伍战斗力。其次、建立稽查人员与被查对象相匹配的管理体制，尝试专业化稽查人才培养。确定不同等级的稽查人员具有检查不同类别纳税人的资质，使稽查人力资源优势与稽查对象所需要的稽查工作能力相适应，确保稽查质量，提高重大案件集中审理的专业化水准。</w:t>
      </w:r>
    </w:p>
    <w:p>
      <w:pPr>
        <w:ind w:left="0" w:right="0" w:firstLine="560"/>
        <w:spacing w:before="450" w:after="450" w:line="312" w:lineRule="auto"/>
      </w:pPr>
      <w:r>
        <w:rPr>
          <w:rFonts w:ascii="宋体" w:hAnsi="宋体" w:eastAsia="宋体" w:cs="宋体"/>
          <w:color w:val="000"/>
          <w:sz w:val="28"/>
          <w:szCs w:val="28"/>
        </w:rPr>
        <w:t xml:space="preserve">（二）管查联动，形成合力</w:t>
      </w:r>
    </w:p>
    <w:p>
      <w:pPr>
        <w:ind w:left="0" w:right="0" w:firstLine="560"/>
        <w:spacing w:before="450" w:after="450" w:line="312" w:lineRule="auto"/>
      </w:pPr>
      <w:r>
        <w:rPr>
          <w:rFonts w:ascii="宋体" w:hAnsi="宋体" w:eastAsia="宋体" w:cs="宋体"/>
          <w:color w:val="000"/>
          <w:sz w:val="28"/>
          <w:szCs w:val="28"/>
        </w:rPr>
        <w:t xml:space="preserve">为了重大案件集中审理的业务衔接，在稽查部门与征管部门之间，从组织机构和运行制度上建立相对固定的协调机构，使双方沟通正常化、资源共享化和运作规范化，真正把稽查建议制和管理移送制落实到位，把稽查、征收、管理各部门联系在一起，形成相互配合、相互协调、相互衔接、相互制约的格局。明确各管理（分）局纳税评估结果定向传递制度，使稽查部门能及时发现线索，针对纳税评估中发现有重大偷逃税嫌疑的，有的放矢地开展专项税务稽查。</w:t>
      </w:r>
    </w:p>
    <w:p>
      <w:pPr>
        <w:ind w:left="0" w:right="0" w:firstLine="560"/>
        <w:spacing w:before="450" w:after="450" w:line="312" w:lineRule="auto"/>
      </w:pPr>
      <w:r>
        <w:rPr>
          <w:rFonts w:ascii="宋体" w:hAnsi="宋体" w:eastAsia="宋体" w:cs="宋体"/>
          <w:color w:val="000"/>
          <w:sz w:val="28"/>
          <w:szCs w:val="28"/>
        </w:rPr>
        <w:t xml:space="preserve">（三）把握重点，增强效率</w:t>
      </w:r>
    </w:p>
    <w:p>
      <w:pPr>
        <w:ind w:left="0" w:right="0" w:firstLine="560"/>
        <w:spacing w:before="450" w:after="450" w:line="312" w:lineRule="auto"/>
      </w:pPr>
      <w:r>
        <w:rPr>
          <w:rFonts w:ascii="宋体" w:hAnsi="宋体" w:eastAsia="宋体" w:cs="宋体"/>
          <w:color w:val="000"/>
          <w:sz w:val="28"/>
          <w:szCs w:val="28"/>
        </w:rPr>
        <w:t xml:space="preserve">不断加大重大案件集中审理力度，税务机关可以尝试根据以前年度稽查信息和纳税评估结论，以纳税信誉程度对纳税人分户建档定级，实行abc三级管理制度。如对前两个年度稽查没有问题且本次纳税评估认为无偷税嫌疑的，实行a级管理，列为免查对象。以前年度累查累犯，且本次纳税评估认为仍然存在偷税嫌疑的，或以前年度稽查虽无问题，但本次纳税评估认为有重大偷税嫌疑的，列入当年稽查对象和稽查计划，进行重点检查，提高选案的准确率和制定稽查计划的科学性。同时，集中稽查主体力量监控重点税源。依托风险评估机制实施分级分类稽查，将企业涉税违法行为发生的概率和可能产生后果的严重程度，作为参考依据来确定企业的风险管理等级，将不同风险等级的企业交由不同层级的稽查局管辖。</w:t>
      </w:r>
    </w:p>
    <w:p>
      <w:pPr>
        <w:ind w:left="0" w:right="0" w:firstLine="560"/>
        <w:spacing w:before="450" w:after="450" w:line="312" w:lineRule="auto"/>
      </w:pPr>
      <w:r>
        <w:rPr>
          <w:rFonts w:ascii="宋体" w:hAnsi="宋体" w:eastAsia="宋体" w:cs="宋体"/>
          <w:color w:val="000"/>
          <w:sz w:val="28"/>
          <w:szCs w:val="28"/>
        </w:rPr>
        <w:t xml:space="preserve">（四）借助网络，提高效率</w:t>
      </w:r>
    </w:p>
    <w:p>
      <w:pPr>
        <w:ind w:left="0" w:right="0" w:firstLine="560"/>
        <w:spacing w:before="450" w:after="450" w:line="312" w:lineRule="auto"/>
      </w:pPr>
      <w:r>
        <w:rPr>
          <w:rFonts w:ascii="宋体" w:hAnsi="宋体" w:eastAsia="宋体" w:cs="宋体"/>
          <w:color w:val="000"/>
          <w:sz w:val="28"/>
          <w:szCs w:val="28"/>
        </w:rPr>
        <w:t xml:space="preserve">随着信息技术在税收工作中的广泛应用，计算机网络已成为实现税收现代化管理的重要基础，成为实施重大案件集中审理体制的前提条件和必要支撑。加快信息化建设步伐，健全信息采集网络，建立征、管、查相互联通的网络信息平台，尽快开发和推广应用计算机稽查选案软件，提高稽查选案准确性。税务系统内部建立数据处理中心，构建信息平台，对各类征管信息进行采集、加工、处理，提供清晰、准确的信息产品。同时加强外部相关信息采集，构建政府、税务、国税、土地、房产、工商、银行等部门联网的信息交换平台，实现信息共享。特别应加快实现国地税信息资源共享，为重大案件集中审理正常运行提供全面、准确的信息支撑，解决目前因征管信息失真导致选案难、办案难的问题。</w:t>
      </w:r>
    </w:p>
    <w:p>
      <w:pPr>
        <w:ind w:left="0" w:right="0" w:firstLine="560"/>
        <w:spacing w:before="450" w:after="450" w:line="312" w:lineRule="auto"/>
      </w:pPr>
      <w:r>
        <w:rPr>
          <w:rFonts w:ascii="黑体" w:hAnsi="黑体" w:eastAsia="黑体" w:cs="黑体"/>
          <w:color w:val="000000"/>
          <w:sz w:val="34"/>
          <w:szCs w:val="34"/>
          <w:b w:val="1"/>
          <w:bCs w:val="1"/>
        </w:rPr>
        <w:t xml:space="preserve">基层税务个人工作总结报告篇五</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亿元，受益户数20xx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 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黑体" w:hAnsi="黑体" w:eastAsia="黑体" w:cs="黑体"/>
          <w:color w:val="000000"/>
          <w:sz w:val="34"/>
          <w:szCs w:val="34"/>
          <w:b w:val="1"/>
          <w:bCs w:val="1"/>
        </w:rPr>
        <w:t xml:space="preserve">基层税务个人工作总结报告篇六</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7.8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4"/>
          <w:szCs w:val="34"/>
          <w:b w:val="1"/>
          <w:bCs w:val="1"/>
        </w:rPr>
        <w:t xml:space="preserve">基层税务个人工作总结报告篇七</w:t>
      </w:r>
    </w:p>
    <w:p>
      <w:pPr>
        <w:ind w:left="0" w:right="0" w:firstLine="560"/>
        <w:spacing w:before="450" w:after="450" w:line="312" w:lineRule="auto"/>
      </w:pPr>
      <w:r>
        <w:rPr>
          <w:rFonts w:ascii="宋体" w:hAnsi="宋体" w:eastAsia="宋体" w:cs="宋体"/>
          <w:color w:val="000"/>
          <w:sz w:val="28"/>
          <w:szCs w:val="28"/>
        </w:rPr>
        <w:t xml:space="preserve">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560"/>
        <w:spacing w:before="450" w:after="450" w:line="312" w:lineRule="auto"/>
      </w:pPr>
      <w:r>
        <w:rPr>
          <w:rFonts w:ascii="宋体" w:hAnsi="宋体" w:eastAsia="宋体" w:cs="宋体"/>
          <w:color w:val="000"/>
          <w:sz w:val="28"/>
          <w:szCs w:val="28"/>
        </w:rPr>
        <w:t xml:space="preserve">今年以来，按照县局制定的抓好五个规范工作思路，围绕服务组织收入这个中心，加强自身政治业余学习，狠抓自身整体素质提高。在思想政治学习方面，我积极参加机关组织的政治学习，认真记好笔记、按照规定撰写心得体会。一年来，进一步学习了三个代表的重要重要思想，十六大及十六届四中会精神、两个《条例》、《行政许可法》等重要文献。在业务学习方面，积极学习各种税收业务知识和本职工作理论，充实自己，以坚实的理论作为指导，做好本职工作。我还利用业余时间认真学习电脑知识，学习简单的网络维护，同时也尽可能帮助同事上网查找资料等。在学习工作期间，我能够模范遵守机关工作纪律，作好本职工作、按时上下班，记好公务员手册;模范遵守党风廉政各项制度，保持清醒头脑、管好自己;能够团结同志，热心帮助同事;能够自觉钻研业务，服务基层，踏实工作。今年七月份我被授予优秀共产党员荣誉称号。</w:t>
      </w:r>
    </w:p>
    <w:p>
      <w:pPr>
        <w:ind w:left="0" w:right="0" w:firstLine="560"/>
        <w:spacing w:before="450" w:after="450" w:line="312" w:lineRule="auto"/>
      </w:pPr>
      <w:r>
        <w:rPr>
          <w:rFonts w:ascii="宋体" w:hAnsi="宋体" w:eastAsia="宋体" w:cs="宋体"/>
          <w:color w:val="000"/>
          <w:sz w:val="28"/>
          <w:szCs w:val="28"/>
        </w:rPr>
        <w:t xml:space="preserve">今年以来，按照县局安排我分别在县局秘书岗位、党办副主任岗位、信息化建设办公室岗位，政工股工作岗位做了方方面面的工作。无论在哪个岗位工作，我牢记只做实事、不尚空谈的格言，事无大小、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场、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二)党办工作。我是今年三月份被县局党组任命为党办副主任，负责党总支和机关党支部的日常工作。一是抓好总支的文件草拟工作。总支下辖三个党支部，担负着对三个支部日常工作的领导和检查监督工作。今年我负责先后草拟了总支工作重点、学习安排、工作总结等文件，并下发了各支部执行。二是抓好党员学习。每月进行两次党员学习，学习了新党章、两个《条例》、十六届四中会精神等，落实三会一课规定，今年共开展党员学习次，通过各种途径增强党员党性觉悟。三是在党费收缴方面，严格按规定执行，及时收缴及时上缴，做到现金帐目清楚，全年共收缴党费元。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五是承办好党总支会议的组织。今年七月，总支在所召开了庆七、一座谈会，表彰了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基层税务个人工作总结报告篇八</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2024-09-21T01:44:13+08:00</dcterms:created>
  <dcterms:modified xsi:type="dcterms:W3CDTF">2024-09-21T01:44:13+08:00</dcterms:modified>
</cp:coreProperties>
</file>

<file path=docProps/custom.xml><?xml version="1.0" encoding="utf-8"?>
<Properties xmlns="http://schemas.openxmlformats.org/officeDocument/2006/custom-properties" xmlns:vt="http://schemas.openxmlformats.org/officeDocument/2006/docPropsVTypes"/>
</file>