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最新骆驼祥子读后感1500左右(3篇)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以下是小编为大家收集的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骆驼祥子读后感1500左右篇一</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骆驼祥子读后感1500左右篇二</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宋体" w:hAnsi="宋体" w:eastAsia="宋体" w:cs="宋体"/>
          <w:color w:val="000"/>
          <w:sz w:val="28"/>
          <w:szCs w:val="28"/>
        </w:rPr>
        <w:t xml:space="preserve">骆驼祥子读后感1500左右篇三</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2024-09-20T12:38:45+08:00</dcterms:created>
  <dcterms:modified xsi:type="dcterms:W3CDTF">2024-09-20T12:38:45+08:00</dcterms:modified>
</cp:coreProperties>
</file>

<file path=docProps/custom.xml><?xml version="1.0" encoding="utf-8"?>
<Properties xmlns="http://schemas.openxmlformats.org/officeDocument/2006/custom-properties" xmlns:vt="http://schemas.openxmlformats.org/officeDocument/2006/docPropsVTypes"/>
</file>