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2024年民间借贷文本合同(5篇)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民间借贷文本合同篇一</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民间借贷文本合同篇二</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借款方保证从__年x月起至__年x月止，按本合同规定的利息偿还借款。贷款逾期不还的部分，贷款方有权限期追回贷款。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民间借贷文本合同篇三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4.2丙方以自已所的______财产为乙方向甲方借款提供抵押或质押担保。抵押或质押担保的范围包括借款本金、利息、罚息等;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5.5乙方保证借款用做于______加工厂的注册资金;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民间借贷文本合同篇四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民间借贷文本合同篇五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第四条：借款利率为利息，即月利率为%，年利率%;</w:t>
      </w:r>
    </w:p>
    <w:p>
      <w:pPr>
        <w:ind w:left="0" w:right="0" w:firstLine="560"/>
        <w:spacing w:before="450" w:after="450" w:line="312" w:lineRule="auto"/>
      </w:pPr>
      <w:r>
        <w:rPr>
          <w:rFonts w:ascii="宋体" w:hAnsi="宋体" w:eastAsia="宋体" w:cs="宋体"/>
          <w:color w:val="000"/>
          <w:sz w:val="28"/>
          <w:szCs w:val="28"/>
        </w:rPr>
        <w:t xml:space="preserve">第五条：借款期限为壹年( 年月日至 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 年月日借款方一次性还给贷款方本息共计人民币(大写)万元整;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2024-10-18T22:23:25+08:00</dcterms:created>
  <dcterms:modified xsi:type="dcterms:W3CDTF">2024-10-18T22:23:25+08:00</dcterms:modified>
</cp:coreProperties>
</file>

<file path=docProps/custom.xml><?xml version="1.0" encoding="utf-8"?>
<Properties xmlns="http://schemas.openxmlformats.org/officeDocument/2006/custom-properties" xmlns:vt="http://schemas.openxmlformats.org/officeDocument/2006/docPropsVTypes"/>
</file>