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2024年酒店客房服务员工作总结文章(5篇)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酒店客房服务员工作总结文章篇一</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宋体" w:hAnsi="宋体" w:eastAsia="宋体" w:cs="宋体"/>
          <w:color w:val="000"/>
          <w:sz w:val="28"/>
          <w:szCs w:val="28"/>
        </w:rPr>
        <w:t xml:space="preserve">酒店客房服务员工作总结文章篇二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酒店客房服务员工作总结文章篇三</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宋体" w:hAnsi="宋体" w:eastAsia="宋体" w:cs="宋体"/>
          <w:color w:val="000"/>
          <w:sz w:val="28"/>
          <w:szCs w:val="28"/>
        </w:rPr>
        <w:t xml:space="preserve">酒店客房服务员工作总结文章篇四</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酒店客房服务员工作总结文章篇五</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&lt;/p&lt;/span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2024-10-06T09:29:55+08:00</dcterms:created>
  <dcterms:modified xsi:type="dcterms:W3CDTF">2024-10-06T09:29:55+08:00</dcterms:modified>
</cp:coreProperties>
</file>

<file path=docProps/custom.xml><?xml version="1.0" encoding="utf-8"?>
<Properties xmlns="http://schemas.openxmlformats.org/officeDocument/2006/custom-properties" xmlns:vt="http://schemas.openxmlformats.org/officeDocument/2006/docPropsVTypes"/>
</file>