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精选教师课堂教学学习心得怎么写(4篇)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教师课堂教学学习心得怎么写一一、要针对不同的班级进行课堂教学每一个班级就像每一个人，性格、脾气、禀性各有不同。所以我针对我教的两个班级进行教学设计：210班的同学思维比较活跃，回答问题积极，但中等生占较大多数，尖子生相对较少。因此，上课...</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精选教师课堂教学学习心得怎么写一</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精选教师课堂教学学习心得怎么写二</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 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3、认真阅读教育理论专著，让自己变得渊博起来，从而提高撰写论文的能力。2、</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精选教师课堂教学学习心得怎么写三</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(1)认真钻研教材，了解教材的知识结构，重点、难点，适当的搜集、补充资料;</w:t>
      </w:r>
    </w:p>
    <w:p>
      <w:pPr>
        <w:ind w:left="0" w:right="0" w:firstLine="560"/>
        <w:spacing w:before="450" w:after="450" w:line="312" w:lineRule="auto"/>
      </w:pPr>
      <w:r>
        <w:rPr>
          <w:rFonts w:ascii="宋体" w:hAnsi="宋体" w:eastAsia="宋体" w:cs="宋体"/>
          <w:color w:val="000"/>
          <w:sz w:val="28"/>
          <w:szCs w:val="28"/>
        </w:rPr>
        <w:t xml:space="preserve">(2)了解学生的知识现状和他们身心发展的特点，从他们的兴趣、需要、方法、习惯，学习新知识可能会有哪些困难等出发，精心设计好每节课;</w:t>
      </w:r>
    </w:p>
    <w:p>
      <w:pPr>
        <w:ind w:left="0" w:right="0" w:firstLine="560"/>
        <w:spacing w:before="450" w:after="450" w:line="312" w:lineRule="auto"/>
      </w:pPr>
      <w:r>
        <w:rPr>
          <w:rFonts w:ascii="宋体" w:hAnsi="宋体" w:eastAsia="宋体" w:cs="宋体"/>
          <w:color w:val="000"/>
          <w:sz w:val="28"/>
          <w:szCs w:val="28"/>
        </w:rPr>
        <w:t xml:space="preserve">(3)根据学生的实际和教学的需要选择正确的教学方法;</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2024-10-05T15:31:35+08:00</dcterms:created>
  <dcterms:modified xsi:type="dcterms:W3CDTF">2024-10-05T15:31:35+08:00</dcterms:modified>
</cp:coreProperties>
</file>

<file path=docProps/custom.xml><?xml version="1.0" encoding="utf-8"?>
<Properties xmlns="http://schemas.openxmlformats.org/officeDocument/2006/custom-properties" xmlns:vt="http://schemas.openxmlformats.org/officeDocument/2006/docPropsVTypes"/>
</file>