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用“三个有利于”推动国企改革</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价值力、竞争力、控制力——用“三个有利于”推动国企改革***7月中旬在吉林省考察调研期间对国企改革进行深刻论述，提出“三个有利于”标准，首次为国企改革确立了价值判断标准，是国企改革之“魂”。***提出，“推进国有企业改革，要有利于国有资本保...</w:t>
      </w:r>
    </w:p>
    <w:p>
      <w:pPr>
        <w:ind w:left="0" w:right="0" w:firstLine="560"/>
        <w:spacing w:before="450" w:after="450" w:line="312" w:lineRule="auto"/>
      </w:pPr>
      <w:r>
        <w:rPr>
          <w:rFonts w:ascii="宋体" w:hAnsi="宋体" w:eastAsia="宋体" w:cs="宋体"/>
          <w:color w:val="000"/>
          <w:sz w:val="28"/>
          <w:szCs w:val="28"/>
        </w:rPr>
        <w:t xml:space="preserve">价值力、竞争力、控制力——用“三个有利于”推动国企改革</w:t>
      </w:r>
    </w:p>
    <w:p>
      <w:pPr>
        <w:ind w:left="0" w:right="0" w:firstLine="560"/>
        <w:spacing w:before="450" w:after="450" w:line="312" w:lineRule="auto"/>
      </w:pPr>
      <w:r>
        <w:rPr>
          <w:rFonts w:ascii="宋体" w:hAnsi="宋体" w:eastAsia="宋体" w:cs="宋体"/>
          <w:color w:val="000"/>
          <w:sz w:val="28"/>
          <w:szCs w:val="28"/>
        </w:rPr>
        <w:t xml:space="preserve">***7月中旬在吉林省考察调研期间对国企改革进行深刻论述，提出“三个有利于”标准，首次为国企改革确立了价值判断标准，是国企改革之“魂”。***提出，“推进国有企业改革，要有利于国有资本保值增值，有利于提高国有经济竞争力，有利于放大国有资本功能”。这“三个有利于”标准，既是国企改革的指导思想，也是目的，为深化国企改革提供了目标指向、实践依据和检验标准，意义重大。这三点，分别是价值力、竞争力与控制力，是一个生产力标准体系。深刻认识“三个有利于”，对我们理解整个国企改革的规律性、理论性及操作性都有重要意义。具有鲜明的改革指向性和现实针对性。</w:t>
      </w:r>
    </w:p>
    <w:p>
      <w:pPr>
        <w:ind w:left="0" w:right="0" w:firstLine="560"/>
        <w:spacing w:before="450" w:after="450" w:line="312" w:lineRule="auto"/>
      </w:pPr>
      <w:r>
        <w:rPr>
          <w:rFonts w:ascii="宋体" w:hAnsi="宋体" w:eastAsia="宋体" w:cs="宋体"/>
          <w:color w:val="000"/>
          <w:sz w:val="28"/>
          <w:szCs w:val="28"/>
        </w:rPr>
        <w:t xml:space="preserve">一、国企改革的第一个标准是国有企业的保值增值，是一个价值力标准，也是生产力标准，是三个标准中首要的、基本的标准。国企是以管资本为主，而衡量其价值的标准便是资本的增加与减少，保值增值是一个基本要求。因为国企改革就是要改掉亏损，通过转方式、调结构等多项改革措施使国企盈利。国有企业是国民经济和社会发展的中坚力量，是共产党的执政基础，也是全面建成小康社会的主要经济源泉，所以国企增值是基本的也是最为重要的标准。</w:t>
      </w:r>
    </w:p>
    <w:p>
      <w:pPr>
        <w:ind w:left="0" w:right="0" w:firstLine="560"/>
        <w:spacing w:before="450" w:after="450" w:line="312" w:lineRule="auto"/>
      </w:pPr>
      <w:r>
        <w:rPr>
          <w:rFonts w:ascii="宋体" w:hAnsi="宋体" w:eastAsia="宋体" w:cs="宋体"/>
          <w:color w:val="000"/>
          <w:sz w:val="28"/>
          <w:szCs w:val="28"/>
        </w:rPr>
        <w:t xml:space="preserve">二、国企改革的第二个标准是加强国企竞争力，这既是国企改革在世界范围内追求的实力标准，也是从我国结合当前实际提出的新要求。这是在国内多种经济并存竞争发展和国际经济竞争较量的双重市场背景下，对作为整体的国有经济适应市场、立于不败和发展壮大提出的核心要求。提高市场竞争力，就必须通过国企改革，增强自身活力，壮大资本实力，把参与竞争的本钱做厚实；就必须加强国企力量整合，聚合优势，形成拳头，在引领科技创新、实现国家战略和参与国际竞争中当好主力军；就必须有效应对国际国内竞争风险，既遵循市场规律，也避免市场盲目性，把“看不见的手”和“看得见的手”结合起来，提高国有经济整体的竞争力和抗风险能力，在激烈的市场竞争中游刃有余。就浦里建设公司而言，要增强其经济竞争力，着重在于以下两点：第一，人才是关键，人才是第一生产力，并且浦里建设公司现状是任务重、时间紧，对专业人才的需求度大，如何解决人才的引进和薪酬的对等，也是当下亟需解决的一大难题。第二，优化公司内设机构，合理配置资源，不重复设立机构从而轻装上阵，有效加强公司的运转。</w:t>
      </w:r>
    </w:p>
    <w:p>
      <w:pPr>
        <w:ind w:left="0" w:right="0" w:firstLine="560"/>
        <w:spacing w:before="450" w:after="450" w:line="312" w:lineRule="auto"/>
      </w:pPr>
      <w:r>
        <w:rPr>
          <w:rFonts w:ascii="宋体" w:hAnsi="宋体" w:eastAsia="宋体" w:cs="宋体"/>
          <w:color w:val="000"/>
          <w:sz w:val="28"/>
          <w:szCs w:val="28"/>
        </w:rPr>
        <w:t xml:space="preserve">三、国企改革的第三个标准“扩大国企的功能”，便是通过国企改革的全面深化，增强国企的控制力，使国企做大做强做优。应当注意到，做大做优做强仍然是近一阶段的国有企业发展的重要目标，在做大的基础上做强做优。“扩大国企的功能”的要求，使这个问题有了结论。“做大”在前，说明“做强做优”是一个自然发展过程，也是一个历史过程，不可一蹴而就，“做大”在先，与当前的改革局势密不可分。浦里建设公司在规模和发言权上还要进一步“做大”。浦里建设公司主要工作经营范围是：土地整治及基础设施建设管理、市政工程建设、建筑材料购销、城市园林绿化、进出口贸易业务。但目前实际工作中，只承担了土地整治及基础设施建设管理、市政工程建设这两项任务，就“保值增值”而言，要观大势，看大局，准确把握公司的形势走向，还要加大对建筑材料购销、城市园林绿化、进出口贸易业务等方向拓展，进而壮大资本，增强国有企业竞争力。</w:t>
      </w:r>
    </w:p>
    <w:p>
      <w:pPr>
        <w:ind w:left="0" w:right="0" w:firstLine="560"/>
        <w:spacing w:before="450" w:after="450" w:line="312" w:lineRule="auto"/>
      </w:pPr>
      <w:r>
        <w:rPr>
          <w:rFonts w:ascii="宋体" w:hAnsi="宋体" w:eastAsia="宋体" w:cs="宋体"/>
          <w:color w:val="000"/>
          <w:sz w:val="28"/>
          <w:szCs w:val="28"/>
        </w:rPr>
        <w:t xml:space="preserve">从总体上理解，“三个有利于”提出了改革目的这样的重要课题，揭示了国企改革与国有经济发展的内在关系。国有经济是我国经济的主要基础和主导力量，而国有经济的实力，关键在实体经济；抓好实体经济，关键靠搞好国有企业。所以改革本身不是目的，不能为改革而改革。深化国企改革，直接目的是“把国有企业做大做强做优”，从而达到“增强国有经济活力、控制力、影响力、抗风险能力”的总目的。这正是“三个有利于”每个都以国有经济总体为着眼点的原因。因此。我们不能把国有经济加强、国有资本增值，与搞好国企、抓好实体经济割裂开来，要把目的放在搞好国企上。</w:t>
      </w:r>
    </w:p>
    <w:p>
      <w:pPr>
        <w:ind w:left="0" w:right="0" w:firstLine="560"/>
        <w:spacing w:before="450" w:after="450" w:line="312" w:lineRule="auto"/>
      </w:pPr>
      <w:r>
        <w:rPr>
          <w:rFonts w:ascii="宋体" w:hAnsi="宋体" w:eastAsia="宋体" w:cs="宋体"/>
          <w:color w:val="000"/>
          <w:sz w:val="28"/>
          <w:szCs w:val="28"/>
        </w:rPr>
        <w:t xml:space="preserve">不可否认，围绕国企改革，不同观点交锋甚多。我们应当清醒看到，一些人眼里的所谓国企改革，实质就是私有化，消解国企的地位，否定国企的作用。必须认识到，国有企业是我国经济基础中“以公有制为主体”的重要体现，国企改革不管怎么改，其核心都应当是解决公有制与市场经济相融合的问题，而不是危害到公有制的主体地位。这就是为什么总书记在吉林考察时又强调“两个不动摇”——“坚持国有企业在国家发展中的重要地位不动摇，坚持把国有企业搞好、把国有企业做大做强做优不动摇。”显然，这是推进国企改革必须把握的基本方向。</w:t>
      </w:r>
    </w:p>
    <w:p>
      <w:pPr>
        <w:ind w:left="0" w:right="0" w:firstLine="560"/>
        <w:spacing w:before="450" w:after="450" w:line="312" w:lineRule="auto"/>
      </w:pPr>
      <w:r>
        <w:rPr>
          <w:rFonts w:ascii="宋体" w:hAnsi="宋体" w:eastAsia="宋体" w:cs="宋体"/>
          <w:color w:val="000"/>
          <w:sz w:val="28"/>
          <w:szCs w:val="28"/>
        </w:rPr>
        <w:t xml:space="preserve">三个有利于”是一个层层递进、内在联系的有机整体，不能孤立、割裂、片面地去解读。必须全面准确领会“三个有利于”的深刻内涵和实践要求，“魂在质不变，本存基不垮”，是国企产权制度改革避免失误的“定海神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2024-10-05T15:31:44+08:00</dcterms:created>
  <dcterms:modified xsi:type="dcterms:W3CDTF">2024-10-05T15:31:44+08:00</dcterms:modified>
</cp:coreProperties>
</file>

<file path=docProps/custom.xml><?xml version="1.0" encoding="utf-8"?>
<Properties xmlns="http://schemas.openxmlformats.org/officeDocument/2006/custom-properties" xmlns:vt="http://schemas.openxmlformats.org/officeDocument/2006/docPropsVTypes"/>
</file>