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最新意识形态工作实施方案公安(3篇)</w:t>
      </w:r>
      <w:bookmarkEnd w:id="1"/>
    </w:p>
    <w:p>
      <w:pPr>
        <w:jc w:val="center"/>
        <w:spacing w:before="0" w:after="450"/>
      </w:pPr>
      <w:r>
        <w:rPr>
          <w:rFonts w:ascii="Arial" w:hAnsi="Arial" w:eastAsia="Arial" w:cs="Arial"/>
          <w:color w:val="999999"/>
          <w:sz w:val="20"/>
          <w:szCs w:val="20"/>
        </w:rPr>
        <w:t xml:space="preserve">来源：网络  作者：夜色温柔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对于我们的帮助很大，所以我们要好好写一篇方案。下面是小编帮大家整理的方案范文，仅供参考，大家一起来看看吧。意识形态工作实施方案...</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意识形态工作实施方案公安篇一</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按照分级负责和谁主管谁负责的原则，公司党委领导班子对本单位意识形态工作负主体责任。党委书记是第一责任人，要旗帜鲜明地站在意识形态工作第一线，带头抓意识形态工作，带头管阵地把导向强队伍，带头批评错误观点和错误倾向，重要工作亲自部署、重要问题亲自过问、重大事件亲自处置。党委其他成员要根据工作分工，按照“一岗双责”要求，抓好分管部门的意识形态工作，对职责范围内的意识形态工作负领导责任。要切实推动意识形态工作责任制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一)认真贯彻落实党中央和上级党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三)定期分析研判意识形态领域情况，分清主流支流，辨析思想文化领域的突出问题，对重大事件、重要情况、倾向性苗头性问题，有针对性地进行引导，作出工作安排，维护意识形态安全。党委会每年至少两次专题研究意识形态工作。及时向上级党委报告意识形态领域情况，统一思想认识、明确工作方向。</w:t>
      </w:r>
    </w:p>
    <w:p>
      <w:pPr>
        <w:ind w:left="0" w:right="0" w:firstLine="560"/>
        <w:spacing w:before="450" w:after="450" w:line="312" w:lineRule="auto"/>
      </w:pPr>
      <w:r>
        <w:rPr>
          <w:rFonts w:ascii="宋体" w:hAnsi="宋体" w:eastAsia="宋体" w:cs="宋体"/>
          <w:color w:val="000"/>
          <w:sz w:val="28"/>
          <w:szCs w:val="28"/>
        </w:rPr>
        <w:t xml:space="preserve">(四)加强对意识形态工作的统一领导，形成党委统一领导、党政齐抓共管、党委办公室(党群工作部)组织协调、各县分公司、市公司各部门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五)按照“谁组织谁负责、谁审批谁监督”的原则，加强报告会、研讨会、讲座论坛的管理。必须事先经过本单位党委批准，报地方备案后，方可组织实施。不得邀请政治倾向有明显偏差的报告人。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六)积极同社科理论界、经济界、科学界知识分子交朋友，做好学术带头人、领军人物的工作，通过开展经常性走访、建立联系制度、参加学术活动、邀请座谈等形式，不断拓展同知识分子沟通联系的渠道。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七)选优配强宣传思想文化部门和公司领导班子，确保意识形态工作领导权牢牢掌握在忠于党、忠于人民、忠于马克思主义的人手里，确保宣传思想文化战线各级领导班子和干部队伍坚强有力。对敢抓敢管、敢于同错误倾向作斗争的同志，要公开支持、大胆使用，对不适合、不适应的要及时作出调整。高度重视城乡基层宣传文化干部队伍建设，切实解决机构编制、人员配备、基本待遇、工作条件等方面的实际问题。</w:t>
      </w:r>
    </w:p>
    <w:p>
      <w:pPr>
        <w:ind w:left="0" w:right="0" w:firstLine="560"/>
        <w:spacing w:before="450" w:after="450" w:line="312" w:lineRule="auto"/>
      </w:pPr>
      <w:r>
        <w:rPr>
          <w:rFonts w:ascii="宋体" w:hAnsi="宋体" w:eastAsia="宋体" w:cs="宋体"/>
          <w:color w:val="000"/>
          <w:sz w:val="28"/>
          <w:szCs w:val="28"/>
        </w:rPr>
        <w:t xml:space="preserve">党委办公室(党群工作部)作为公司党委主管意识形态工作的综合职能部门，在党委统一领导下，履行好指导、组织、协调、督查和抓好落实的职责。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(一)根据党中央和上级党委关于意识形态工作的决策部署及指示精神，拟定工作计划，并督促抓好落实。</w:t>
      </w:r>
    </w:p>
    <w:p>
      <w:pPr>
        <w:ind w:left="0" w:right="0" w:firstLine="560"/>
        <w:spacing w:before="450" w:after="450" w:line="312" w:lineRule="auto"/>
      </w:pPr>
      <w:r>
        <w:rPr>
          <w:rFonts w:ascii="宋体" w:hAnsi="宋体" w:eastAsia="宋体" w:cs="宋体"/>
          <w:color w:val="000"/>
          <w:sz w:val="28"/>
          <w:szCs w:val="28"/>
        </w:rPr>
        <w:t xml:space="preserve">(二)指导协调有关部门加强意识形态阵地管理。</w:t>
      </w:r>
    </w:p>
    <w:p>
      <w:pPr>
        <w:ind w:left="0" w:right="0" w:firstLine="560"/>
        <w:spacing w:before="450" w:after="450" w:line="312" w:lineRule="auto"/>
      </w:pPr>
      <w:r>
        <w:rPr>
          <w:rFonts w:ascii="宋体" w:hAnsi="宋体" w:eastAsia="宋体" w:cs="宋体"/>
          <w:color w:val="000"/>
          <w:sz w:val="28"/>
          <w:szCs w:val="28"/>
        </w:rPr>
        <w:t xml:space="preserve">(三)组织协调对意识形态领域重大问题的处置。针对影响稳定的重大突发事件、敏感事件和群体事件，指导有关部门做好权威信息发布和舆情信息报送工作，正确引导社会舆论。</w:t>
      </w:r>
    </w:p>
    <w:p>
      <w:pPr>
        <w:ind w:left="0" w:right="0" w:firstLine="560"/>
        <w:spacing w:before="450" w:after="450" w:line="312" w:lineRule="auto"/>
      </w:pPr>
      <w:r>
        <w:rPr>
          <w:rFonts w:ascii="宋体" w:hAnsi="宋体" w:eastAsia="宋体" w:cs="宋体"/>
          <w:color w:val="000"/>
          <w:sz w:val="28"/>
          <w:szCs w:val="28"/>
        </w:rPr>
        <w:t xml:space="preserve">(四)牵头建立意识形态工作部门间联席会议制度，定期组织召开会议，分析研判意识形态领域情况。</w:t>
      </w:r>
    </w:p>
    <w:p>
      <w:pPr>
        <w:ind w:left="0" w:right="0" w:firstLine="560"/>
        <w:spacing w:before="450" w:after="450" w:line="312" w:lineRule="auto"/>
      </w:pPr>
      <w:r>
        <w:rPr>
          <w:rFonts w:ascii="宋体" w:hAnsi="宋体" w:eastAsia="宋体" w:cs="宋体"/>
          <w:color w:val="000"/>
          <w:sz w:val="28"/>
          <w:szCs w:val="28"/>
        </w:rPr>
        <w:t xml:space="preserve">(五)指导和督促检查意识形态工作。每年对意识形态工作进行一次专题督查，督查结果向同级党委报告，并报上级党委。</w:t>
      </w:r>
    </w:p>
    <w:p>
      <w:pPr>
        <w:ind w:left="0" w:right="0" w:firstLine="560"/>
        <w:spacing w:before="450" w:after="450" w:line="312" w:lineRule="auto"/>
      </w:pPr>
      <w:r>
        <w:rPr>
          <w:rFonts w:ascii="宋体" w:hAnsi="宋体" w:eastAsia="宋体" w:cs="宋体"/>
          <w:color w:val="000"/>
          <w:sz w:val="28"/>
          <w:szCs w:val="28"/>
        </w:rPr>
        <w:t xml:space="preserve">公司党委把意识形态工作作为党的建设和党风廉政建设的重要内容，纳入重要议事日程，纳入党建工作责任制，纳入领导班子、党员干部目标管理，与公司业务运营工作紧密结合，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(一)公司党委要定期向上级党委专题汇报意识形态工作。对本单位意识形态领域出现的重要动向和问题，应主动在党员干部中进行内容通报。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(二)把意识形态工作作为向党员大会报告工作的重要内容。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(三)意识形态工作要作为领导班子成员民主生活会(组织生活会)、领导班子及其成员述职报告和党支部书记履行党建责任制情况的重要内容。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(四)意识形态工作要纳入领导班子、党员干部目标管理和干部任前考察、年度考核的重要内容，作为干部评价使用和奖惩的重要依据。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五、强化责任追究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党员干部意识形态工作责任的关键。必须坚持有错必纠、有责必问，强化问责刚性和“硬约束”，对导致意识形态工作出现不良后果的，要严肃追究相关责任人责任。党委领导班子、党员干部有下列情形之一的，要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(一)对党中央或者上级党组织安排部署的重大宣传教育任务、重大思想舆论斗争组织开展不力的。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(二)在处置意识形态领域重大问题上，党委书记没有站在第一线、没有带头与错误观点和错误倾向作斗争的。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(三)管辖范围内发生因意识形态领域问题引发群体性事件的。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(四)对重大敏感问题和突发事件处置和引导不力，引起思想混乱，造成严重影响的。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(五)对所管理的党员干部公开发表违背党章、党的决定决议和政策的言论放任不管、处置不力的。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(六)所属舆论阵地出现严重错误导向的。</w:t>
      </w:r>
    </w:p>
    <w:p>
      <w:pPr>
        <w:ind w:left="0" w:right="0" w:firstLine="560"/>
        <w:spacing w:before="450" w:after="450" w:line="312" w:lineRule="auto"/>
      </w:pPr>
      <w:r>
        <w:rPr>
          <w:rFonts w:ascii="宋体" w:hAnsi="宋体" w:eastAsia="宋体" w:cs="宋体"/>
          <w:color w:val="000"/>
          <w:sz w:val="28"/>
          <w:szCs w:val="28"/>
        </w:rPr>
        <w:t xml:space="preserve">(七)管辖范围内公开发行的出版物和编写的教材等在意识形态方面有严重错误导向的。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(八)管辖范围内举办的报告会、研讨会、讲座、论坛有发表否定党的领导、攻击中国特色社会主义制度言论，造成不良影响的。</w:t>
      </w:r>
    </w:p>
    <w:p>
      <w:pPr>
        <w:ind w:left="0" w:right="0" w:firstLine="560"/>
        <w:spacing w:before="450" w:after="450" w:line="312" w:lineRule="auto"/>
      </w:pPr>
      <w:r>
        <w:rPr>
          <w:rFonts w:ascii="宋体" w:hAnsi="宋体" w:eastAsia="宋体" w:cs="宋体"/>
          <w:color w:val="000"/>
          <w:sz w:val="28"/>
          <w:szCs w:val="28"/>
        </w:rPr>
        <w:t xml:space="preserve">(九)对管辖范围内意识形态工作出现严重问题隐瞒不报的。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(十)党员领导干部通过信息网络、广播电视、报刊书籍、论坛讲座等公开发表违背中央精神言论，妄议中央大政方针的。</w:t>
      </w:r>
    </w:p>
    <w:p>
      <w:pPr>
        <w:ind w:left="0" w:right="0" w:firstLine="560"/>
        <w:spacing w:before="450" w:after="450" w:line="312" w:lineRule="auto"/>
      </w:pPr>
      <w:r>
        <w:rPr>
          <w:rFonts w:ascii="宋体" w:hAnsi="宋体" w:eastAsia="宋体" w:cs="宋体"/>
          <w:color w:val="000"/>
          <w:sz w:val="28"/>
          <w:szCs w:val="28"/>
        </w:rPr>
        <w:t xml:space="preserve">(十一)党员领导干部组织、利用宗教活动反对党的路线、方针、政策和决议，破坏民族团结的。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(十二)党员领导干部在涉外活动中，因言行不当在政治上造成恶劣影响，损害党和国家形象的。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(十三)其他未能切实履行工作职责，造成不良后果的。</w:t>
      </w:r>
    </w:p>
    <w:p>
      <w:pPr>
        <w:ind w:left="0" w:right="0" w:firstLine="560"/>
        <w:spacing w:before="450" w:after="450" w:line="312" w:lineRule="auto"/>
      </w:pPr>
      <w:r>
        <w:rPr>
          <w:rFonts w:ascii="宋体" w:hAnsi="宋体" w:eastAsia="宋体" w:cs="宋体"/>
          <w:color w:val="000"/>
          <w:sz w:val="28"/>
          <w:szCs w:val="28"/>
        </w:rPr>
        <w:t xml:space="preserve">实施责任追究要实事求是，分清集体责任和个人责任，主要领导责任和重要领导责任。追究集体责任时，领导班子主要负责同志和直接分管的领导班子成员承担主要领导责任，参与决策的班子其他成员承担重要领导责任。对错误决策提出明确反对意见而没有被采纳的，不承担领导责任。错误决策由领导干部个人决定或者批准的，追究领导干部个人的责任。对领导班子、领导干部进行问责，要按照干部管理权限，由上一级党组织依据有关规定实施;党委组织部门可向实施问责的党委、纪委提出问责建议;对领导班子、党员干部问责情况，要报上级党委组织部门备案。</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意识形态工作实施方案公安篇二</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 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 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 “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 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 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 “第一责任人”，党委委员牵头抓好各分管部门、系部的党建工作，定期研究、部署、检查和报告分管范围内的党建工作，切实履行“一岗双责”。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落实意识形态工作责任制。坚持党管思想宣传、党管意识形态，把思想政治工作贯穿教育教学全过程。强化阵地意识，深入推进“学习强国”学习近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意识形态工作实施方案公安篇三</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为深入学习贯彻落实十九大精神和习近平新时代中国特色社会主义思想，加强师生政治思想工作，依照江津区教委意识形态工作的要求，特制订本工作方案。</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组长：杨劲松</w:t>
      </w:r>
    </w:p>
    <w:p>
      <w:pPr>
        <w:ind w:left="0" w:right="0" w:firstLine="560"/>
        <w:spacing w:before="450" w:after="450" w:line="312" w:lineRule="auto"/>
      </w:pPr>
      <w:r>
        <w:rPr>
          <w:rFonts w:ascii="宋体" w:hAnsi="宋体" w:eastAsia="宋体" w:cs="宋体"/>
          <w:color w:val="000"/>
          <w:sz w:val="28"/>
          <w:szCs w:val="28"/>
        </w:rPr>
        <w:t xml:space="preserve">副组长：祝科</w:t>
      </w:r>
    </w:p>
    <w:p>
      <w:pPr>
        <w:ind w:left="0" w:right="0" w:firstLine="560"/>
        <w:spacing w:before="450" w:after="450" w:line="312" w:lineRule="auto"/>
      </w:pPr>
      <w:r>
        <w:rPr>
          <w:rFonts w:ascii="宋体" w:hAnsi="宋体" w:eastAsia="宋体" w:cs="宋体"/>
          <w:color w:val="000"/>
          <w:sz w:val="28"/>
          <w:szCs w:val="28"/>
        </w:rPr>
        <w:t xml:space="preserve">成员：王丽娜、徐波、刘春利、孟毓军、罗万国、谢汝东</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主任：杨劲松成员：王丽娜、孟毓军</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2024-09-20T17:49:19+08:00</dcterms:created>
  <dcterms:modified xsi:type="dcterms:W3CDTF">2024-09-20T17:49:19+08:00</dcterms:modified>
</cp:coreProperties>
</file>

<file path=docProps/custom.xml><?xml version="1.0" encoding="utf-8"?>
<Properties xmlns="http://schemas.openxmlformats.org/officeDocument/2006/custom-properties" xmlns:vt="http://schemas.openxmlformats.org/officeDocument/2006/docPropsVTypes"/>
</file>