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注重企业管理 MBA人力资源管理讲座走进今世缘酒业（精选多篇）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第一篇：注重企业管理 MBA人力资源管理讲座走进今世缘酒业注重企业管理 MBA人力资源管理讲座走进今世缘酒业今世缘酒业认为，企业只有通过管理的高效运作，才能促进企业在经济市场中的快速发展，从而不断的拓展自身的目标市场。在今世缘酒业的大家庭...</w:t>
      </w:r>
    </w:p>
    <w:p>
      <w:pPr>
        <w:ind w:left="0" w:right="0" w:firstLine="560"/>
        <w:spacing w:before="450" w:after="450" w:line="312" w:lineRule="auto"/>
      </w:pPr>
      <w:r>
        <w:rPr>
          <w:rFonts w:ascii="黑体" w:hAnsi="黑体" w:eastAsia="黑体" w:cs="黑体"/>
          <w:color w:val="000000"/>
          <w:sz w:val="36"/>
          <w:szCs w:val="36"/>
          <w:b w:val="1"/>
          <w:bCs w:val="1"/>
        </w:rPr>
        <w:t xml:space="preserve">第一篇：注重企业管理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今世缘酒业认为，企业只有通过管理的高效运作，才能促进企业在经济市场中的快速发展，从而不断的拓展自身的目标市场。在今世缘酒业的大家庭里，今世缘通过管理使每位员工更好的融入今世缘这个大家庭。</w:t>
      </w:r>
    </w:p>
    <w:p>
      <w:pPr>
        <w:ind w:left="0" w:right="0" w:firstLine="560"/>
        <w:spacing w:before="450" w:after="450" w:line="312" w:lineRule="auto"/>
      </w:pPr>
      <w:r>
        <w:rPr>
          <w:rFonts w:ascii="宋体" w:hAnsi="宋体" w:eastAsia="宋体" w:cs="宋体"/>
          <w:color w:val="000"/>
          <w:sz w:val="28"/>
          <w:szCs w:val="28"/>
        </w:rPr>
        <w:t xml:space="preserve">4月12日，由涟水县人民政府办公室、淮安市人才中心联合举办的“MBA人力资源管理课程讲座”走进今世缘周六大讲堂，为后方全体中基层骨干带来了一场管理知识的盛宴。涟水县委常委、副县长洪然，市人才中心总支书记徐振亚等领导和嘉宾亲自到场，公司领导吴建峰、朱怀宝、方志华以及公司后方中基层骨干260多人聆听了讲座。</w:t>
      </w:r>
    </w:p>
    <w:p>
      <w:pPr>
        <w:ind w:left="0" w:right="0" w:firstLine="560"/>
        <w:spacing w:before="450" w:after="450" w:line="312" w:lineRule="auto"/>
      </w:pPr>
      <w:r>
        <w:rPr>
          <w:rFonts w:ascii="宋体" w:hAnsi="宋体" w:eastAsia="宋体" w:cs="宋体"/>
          <w:color w:val="000"/>
          <w:sz w:val="28"/>
          <w:szCs w:val="28"/>
        </w:rPr>
        <w:t xml:space="preserve">本次讲座，由公司党委副书记、工会主席朱怀宝主持，南京航空航天大学教授钱焱博士主讲。钱教授现任南京航空航天大学经管院组织发展与人力资源管理研究所所长，是江苏省劳动厅人力资源职业资格专家组成员，具有丰富的人力资源管理经验和培训经验。针对本次听课人员大多不是人力资源管理专业出身，钱教授首先从一个个小寓言讲起，向在座人员展示了人力资源管理背后耐人寻味的管理哲学，随后，她结合自己的生活感悟，列举先进企业的管理案例，用生动形象的语言，介绍了招聘的技巧、培训的设计、绩效的管理、薪酬的分配等人力资源管理六大模块的基本内容，将专业枯燥的管理知识演绎的深入浅出，通俗易懂，赢得在座人员热烈掌声。课程结束后，南航经管学院MBA中心主任杜刚简短的介绍了南航的基本情况。</w:t>
      </w:r>
    </w:p>
    <w:p>
      <w:pPr>
        <w:ind w:left="0" w:right="0" w:firstLine="560"/>
        <w:spacing w:before="450" w:after="450" w:line="312" w:lineRule="auto"/>
      </w:pPr>
      <w:r>
        <w:rPr>
          <w:rFonts w:ascii="宋体" w:hAnsi="宋体" w:eastAsia="宋体" w:cs="宋体"/>
          <w:color w:val="000"/>
          <w:sz w:val="28"/>
          <w:szCs w:val="28"/>
        </w:rPr>
        <w:t xml:space="preserve">朱怀宝在主持讲座时说，本次讲座实践案例丰富，理论联系实际，对于今世缘公司正进行的新一轮人事薪酬制度改革具有很强的指导意义和参考价值，是党的群众路线教育活动深入企业、服务企业、指导企业的有力实践。有助于公司中基层管理人员深刻认识人力资源管理的重要性，进而理清工作思路、提升工作能力，不断提升公司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2024-09-20T15:08:35+08:00</dcterms:created>
  <dcterms:modified xsi:type="dcterms:W3CDTF">2024-09-20T15:08:35+08:00</dcterms:modified>
</cp:coreProperties>
</file>

<file path=docProps/custom.xml><?xml version="1.0" encoding="utf-8"?>
<Properties xmlns="http://schemas.openxmlformats.org/officeDocument/2006/custom-properties" xmlns:vt="http://schemas.openxmlformats.org/officeDocument/2006/docPropsVTypes"/>
</file>