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医疗服务价格重点治理实施方案</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医疗服务价格重点治理实施方案为密切配合深化医药卫生体制改革工作，切实加强医疗服务价格行为监管，根据《市场监管总局关于开展医疗服务价格重点治理的通知》（国市监竞争[2024]116号）的文件精神和省、市局《实施方案》的安排部署，结合我区实际，...</w:t>
      </w:r>
    </w:p>
    <w:p>
      <w:pPr>
        <w:ind w:left="0" w:right="0" w:firstLine="560"/>
        <w:spacing w:before="450" w:after="450" w:line="312" w:lineRule="auto"/>
      </w:pPr>
      <w:r>
        <w:rPr>
          <w:rFonts w:ascii="宋体" w:hAnsi="宋体" w:eastAsia="宋体" w:cs="宋体"/>
          <w:color w:val="000"/>
          <w:sz w:val="28"/>
          <w:szCs w:val="28"/>
        </w:rPr>
        <w:t xml:space="preserve">医疗服务价格重点治理实施方案</w:t>
      </w:r>
    </w:p>
    <w:p>
      <w:pPr>
        <w:ind w:left="0" w:right="0" w:firstLine="560"/>
        <w:spacing w:before="450" w:after="450" w:line="312" w:lineRule="auto"/>
      </w:pPr>
      <w:r>
        <w:rPr>
          <w:rFonts w:ascii="宋体" w:hAnsi="宋体" w:eastAsia="宋体" w:cs="宋体"/>
          <w:color w:val="000"/>
          <w:sz w:val="28"/>
          <w:szCs w:val="28"/>
        </w:rPr>
        <w:t xml:space="preserve">为密切配合深化医药卫生体制改革工作，切实加强医疗服务价格行为监管，根据《市场监管总局关于开展医疗服务价格重点治理的通知》（国市监竞争[2024]116号）的文件精神和省、市局《实施方案》的安排部署，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聚焦人民群众“看病贵”的民生问题，通过开展全区医疗服务价格重点治理工作，加强医疗服务价格行为监管，进一步规范医疗服务价格行为，减轻群众不合理的医疗费用负担，切实维护人民群众合法价格权益，促进医疗卫生事业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此次治理重点针对公立医疗机构的医疗服务价格项目规范执行情况、一次性医用耗材收费执行情况、检查检验的价格与收费执行情况、明码标价与收费公示执行情况，主要围绕国家通知明确的有无自立项目收费、超标准收费、分解项目收费、扩大范围收费、重复收费以及虚增检查数量、强制服务、强制收费等情况，使用一次性医用卫生材料，有无重复计费、超标准加价以及虚增使用数量等变相多收费行为等。</w:t>
      </w:r>
    </w:p>
    <w:p>
      <w:pPr>
        <w:ind w:left="0" w:right="0" w:firstLine="560"/>
        <w:spacing w:before="450" w:after="450" w:line="312" w:lineRule="auto"/>
      </w:pPr>
      <w:r>
        <w:rPr>
          <w:rFonts w:ascii="宋体" w:hAnsi="宋体" w:eastAsia="宋体" w:cs="宋体"/>
          <w:color w:val="000"/>
          <w:sz w:val="28"/>
          <w:szCs w:val="28"/>
        </w:rPr>
        <w:t xml:space="preserve">三、工作措施及步骤</w:t>
      </w:r>
    </w:p>
    <w:p>
      <w:pPr>
        <w:ind w:left="0" w:right="0" w:firstLine="560"/>
        <w:spacing w:before="450" w:after="450" w:line="312" w:lineRule="auto"/>
      </w:pPr>
      <w:r>
        <w:rPr>
          <w:rFonts w:ascii="宋体" w:hAnsi="宋体" w:eastAsia="宋体" w:cs="宋体"/>
          <w:color w:val="000"/>
          <w:sz w:val="28"/>
          <w:szCs w:val="28"/>
        </w:rPr>
        <w:t xml:space="preserve">（一）成立专项治理工作专班。</w:t>
      </w:r>
    </w:p>
    <w:p>
      <w:pPr>
        <w:ind w:left="0" w:right="0" w:firstLine="560"/>
        <w:spacing w:before="450" w:after="450" w:line="312" w:lineRule="auto"/>
      </w:pPr>
      <w:r>
        <w:rPr>
          <w:rFonts w:ascii="宋体" w:hAnsi="宋体" w:eastAsia="宋体" w:cs="宋体"/>
          <w:color w:val="000"/>
          <w:sz w:val="28"/>
          <w:szCs w:val="28"/>
        </w:rPr>
        <w:t xml:space="preserve">由分管局长负责，从价格监督管理科、市场监管综合执法大队和基层所抽调人员组成重点治理工作专班，学习研讨医疗服务价格政策，梳理分析全区医疗服务热点问题，确保今年十月底前全面落实各项治理任务。</w:t>
      </w:r>
    </w:p>
    <w:p>
      <w:pPr>
        <w:ind w:left="0" w:right="0" w:firstLine="560"/>
        <w:spacing w:before="450" w:after="450" w:line="312" w:lineRule="auto"/>
      </w:pPr>
      <w:r>
        <w:rPr>
          <w:rFonts w:ascii="宋体" w:hAnsi="宋体" w:eastAsia="宋体" w:cs="宋体"/>
          <w:color w:val="000"/>
          <w:sz w:val="28"/>
          <w:szCs w:val="28"/>
        </w:rPr>
        <w:t xml:space="preserve">（二）加强工作协调。</w:t>
      </w:r>
    </w:p>
    <w:p>
      <w:pPr>
        <w:ind w:left="0" w:right="0" w:firstLine="560"/>
        <w:spacing w:before="450" w:after="450" w:line="312" w:lineRule="auto"/>
      </w:pPr>
      <w:r>
        <w:rPr>
          <w:rFonts w:ascii="宋体" w:hAnsi="宋体" w:eastAsia="宋体" w:cs="宋体"/>
          <w:color w:val="000"/>
          <w:sz w:val="28"/>
          <w:szCs w:val="28"/>
        </w:rPr>
        <w:t xml:space="preserve">及时与区医保部门或发改部门联系沟通，对价格政策及依据熟悉掌握，取得工作支持。</w:t>
      </w:r>
    </w:p>
    <w:p>
      <w:pPr>
        <w:ind w:left="0" w:right="0" w:firstLine="560"/>
        <w:spacing w:before="450" w:after="450" w:line="312" w:lineRule="auto"/>
      </w:pPr>
      <w:r>
        <w:rPr>
          <w:rFonts w:ascii="宋体" w:hAnsi="宋体" w:eastAsia="宋体" w:cs="宋体"/>
          <w:color w:val="000"/>
          <w:sz w:val="28"/>
          <w:szCs w:val="28"/>
        </w:rPr>
        <w:t xml:space="preserve">（三）按照“双随机、一公开”的工作要求，根据工作方案，认真开展医疗服务价格检查。</w:t>
      </w:r>
    </w:p>
    <w:p>
      <w:pPr>
        <w:ind w:left="0" w:right="0" w:firstLine="560"/>
        <w:spacing w:before="450" w:after="450" w:line="312" w:lineRule="auto"/>
      </w:pPr>
      <w:r>
        <w:rPr>
          <w:rFonts w:ascii="宋体" w:hAnsi="宋体" w:eastAsia="宋体" w:cs="宋体"/>
          <w:color w:val="000"/>
          <w:sz w:val="28"/>
          <w:szCs w:val="28"/>
        </w:rPr>
        <w:t xml:space="preserve">对非公立医疗机构、疾病预防控制中心的其它医疗机构，主要针对投诉举报途径反映的问题进行检查。</w:t>
      </w:r>
    </w:p>
    <w:p>
      <w:pPr>
        <w:ind w:left="0" w:right="0" w:firstLine="560"/>
        <w:spacing w:before="450" w:after="450" w:line="312" w:lineRule="auto"/>
      </w:pPr>
      <w:r>
        <w:rPr>
          <w:rFonts w:ascii="宋体" w:hAnsi="宋体" w:eastAsia="宋体" w:cs="宋体"/>
          <w:color w:val="000"/>
          <w:sz w:val="28"/>
          <w:szCs w:val="28"/>
        </w:rPr>
        <w:t xml:space="preserve">（四）对检查中发现违法行为，依照国家市场监督管理总局《市场监督管理行政处罚程序暂行规定》（国家市场监管总局2号令）等规定，严格按照法定程序和时限，及时启动处理程序，依法依规开展案件处理。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提高工作站位，由分管局长担任治理工作负责人，由价格监督管理科负责此次专项治理的组织实施，派员参加省、市局组织的医疗服务价格重点治理业务培训，并做好各项协调工作，扎实推进治理工作实施。</w:t>
      </w:r>
    </w:p>
    <w:p>
      <w:pPr>
        <w:ind w:left="0" w:right="0" w:firstLine="560"/>
        <w:spacing w:before="450" w:after="450" w:line="312" w:lineRule="auto"/>
      </w:pPr>
      <w:r>
        <w:rPr>
          <w:rFonts w:ascii="宋体" w:hAnsi="宋体" w:eastAsia="宋体" w:cs="宋体"/>
          <w:color w:val="000"/>
          <w:sz w:val="28"/>
          <w:szCs w:val="28"/>
        </w:rPr>
        <w:t xml:space="preserve">（二）强化治理效果。</w:t>
      </w:r>
    </w:p>
    <w:p>
      <w:pPr>
        <w:ind w:left="0" w:right="0" w:firstLine="560"/>
        <w:spacing w:before="450" w:after="450" w:line="312" w:lineRule="auto"/>
      </w:pPr>
      <w:r>
        <w:rPr>
          <w:rFonts w:ascii="宋体" w:hAnsi="宋体" w:eastAsia="宋体" w:cs="宋体"/>
          <w:color w:val="000"/>
          <w:sz w:val="28"/>
          <w:szCs w:val="28"/>
        </w:rPr>
        <w:t xml:space="preserve">统筹全局执法力量，学习掌握市场监管执法程序、执法文书的新变化新要求，认真组织相关工作人员加强医疗价格政策学习，把握好各项政策界限，严格执法程序。坚持检查与规范并重，加大检查执法力度，同时宣传贯彻好国家法律法规和医疗服务价格政策，对情节严重的违法案件加大曝光力度，形成对医疗服务乱收费行为的有力威慑。</w:t>
      </w:r>
    </w:p>
    <w:p>
      <w:pPr>
        <w:ind w:left="0" w:right="0" w:firstLine="560"/>
        <w:spacing w:before="450" w:after="450" w:line="312" w:lineRule="auto"/>
      </w:pPr>
      <w:r>
        <w:rPr>
          <w:rFonts w:ascii="宋体" w:hAnsi="宋体" w:eastAsia="宋体" w:cs="宋体"/>
          <w:color w:val="000"/>
          <w:sz w:val="28"/>
          <w:szCs w:val="28"/>
        </w:rPr>
        <w:t xml:space="preserve">（三）认真全面总结。</w:t>
      </w:r>
    </w:p>
    <w:p>
      <w:pPr>
        <w:ind w:left="0" w:right="0" w:firstLine="560"/>
        <w:spacing w:before="450" w:after="450" w:line="312" w:lineRule="auto"/>
      </w:pPr>
      <w:r>
        <w:rPr>
          <w:rFonts w:ascii="宋体" w:hAnsi="宋体" w:eastAsia="宋体" w:cs="宋体"/>
          <w:color w:val="000"/>
          <w:sz w:val="28"/>
          <w:szCs w:val="28"/>
        </w:rPr>
        <w:t xml:space="preserve">对重点治理工作进行全面总结，梳理分析检查中发现的违法案件，剖析难点、研判形势，梳理典型案例，开展针对性的提醒告诫，巩固重点治理成效。对医疗服务价格违法行为进行分析，总结普遍性、典型性、潜在性以及政策界限模糊问题，及时向相关部门进行信息反馈。重点治理工作结束后，将工作总结和问题反馈一并汇总上报市市场监管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2024-10-20T03:33:37+08:00</dcterms:created>
  <dcterms:modified xsi:type="dcterms:W3CDTF">2024-10-20T03:33:37+08:00</dcterms:modified>
</cp:coreProperties>
</file>

<file path=docProps/custom.xml><?xml version="1.0" encoding="utf-8"?>
<Properties xmlns="http://schemas.openxmlformats.org/officeDocument/2006/custom-properties" xmlns:vt="http://schemas.openxmlformats.org/officeDocument/2006/docPropsVTypes"/>
</file>