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环保工作自我剖析(三篇)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环保工作自我剖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环保工作自我剖析篇一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4"/>
          <w:szCs w:val="34"/>
          <w:b w:val="1"/>
          <w:bCs w:val="1"/>
        </w:rPr>
        <w:t xml:space="preserve">环保工作自我剖析篇二</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市环保局的帮忙支持下，按照区政府年初确定的工作目标和工作任务，紧紧围绕全区经济社会发展大局，深刻把握“稳中求进、稳中求快”的总基调，坚持以科学发展观为指导，以服务经济建设为重点，以污染减排为核心，以确保环境安全为己任，圆满地完成了20__年各项目标任务，全区环境质量稳步改善。现就20__年工作进行鉴定，并提出20__工作计划。</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(一)实施蓝天工程，有效抑制扬尘污染</w:t>
      </w:r>
    </w:p>
    <w:p>
      <w:pPr>
        <w:ind w:left="0" w:right="0" w:firstLine="560"/>
        <w:spacing w:before="450" w:after="450" w:line="312" w:lineRule="auto"/>
      </w:pPr>
      <w:r>
        <w:rPr>
          <w:rFonts w:ascii="宋体" w:hAnsi="宋体" w:eastAsia="宋体" w:cs="宋体"/>
          <w:color w:val="000"/>
          <w:sz w:val="28"/>
          <w:szCs w:val="28"/>
        </w:rPr>
        <w:t xml:space="preserve">我区域内共有6户供暖公司，9座燃煤锅炉房，总计18座大吨位燃煤供暖锅炉，对于上述重污染源，我区实施全天监管，料场实施覆盖，环保设施正常运转，有效抑制冬季污染;同时我局还对区域内11处施工现场进行监管，按照扬尘条例所规定的抑尘措施，要求施工单位进行整改，目前整改已全部到位。</w:t>
      </w:r>
    </w:p>
    <w:p>
      <w:pPr>
        <w:ind w:left="0" w:right="0" w:firstLine="560"/>
        <w:spacing w:before="450" w:after="450" w:line="312" w:lineRule="auto"/>
      </w:pPr>
      <w:r>
        <w:rPr>
          <w:rFonts w:ascii="宋体" w:hAnsi="宋体" w:eastAsia="宋体" w:cs="宋体"/>
          <w:color w:val="000"/>
          <w:sz w:val="28"/>
          <w:szCs w:val="28"/>
        </w:rPr>
        <w:t xml:space="preserve">(二)开展20__年固体废物产生源申报登记工作</w:t>
      </w:r>
    </w:p>
    <w:p>
      <w:pPr>
        <w:ind w:left="0" w:right="0" w:firstLine="560"/>
        <w:spacing w:before="450" w:after="450" w:line="312" w:lineRule="auto"/>
      </w:pPr>
      <w:r>
        <w:rPr>
          <w:rFonts w:ascii="宋体" w:hAnsi="宋体" w:eastAsia="宋体" w:cs="宋体"/>
          <w:color w:val="000"/>
          <w:sz w:val="28"/>
          <w:szCs w:val="28"/>
        </w:rPr>
        <w:t xml:space="preserve">固体废物产生源20__年申报登记经调查统计核实，共上报7家工业企业及2家医院，分别是鞍山科德轧辊表面处理有限公司、鞍山市宏扬供暖有限公司、辽宁时代资产经营有限公司、鞍山市双益供暖有限公司、鞍山市诚信供暖有限公司、鞍山市益民供暖有限公司(__)、中国三冶集团有限公司房产公司、鞍山市精神康复医院和鞍山市__区灵山医院。</w:t>
      </w:r>
    </w:p>
    <w:p>
      <w:pPr>
        <w:ind w:left="0" w:right="0" w:firstLine="560"/>
        <w:spacing w:before="450" w:after="450" w:line="312" w:lineRule="auto"/>
      </w:pPr>
      <w:r>
        <w:rPr>
          <w:rFonts w:ascii="宋体" w:hAnsi="宋体" w:eastAsia="宋体" w:cs="宋体"/>
          <w:color w:val="000"/>
          <w:sz w:val="28"/>
          <w:szCs w:val="28"/>
        </w:rPr>
        <w:t xml:space="preserve">(三)认真接待处理环境信访投诉</w:t>
      </w:r>
    </w:p>
    <w:p>
      <w:pPr>
        <w:ind w:left="0" w:right="0" w:firstLine="560"/>
        <w:spacing w:before="450" w:after="450" w:line="312" w:lineRule="auto"/>
      </w:pPr>
      <w:r>
        <w:rPr>
          <w:rFonts w:ascii="宋体" w:hAnsi="宋体" w:eastAsia="宋体" w:cs="宋体"/>
          <w:color w:val="000"/>
          <w:sz w:val="28"/>
          <w:szCs w:val="28"/>
        </w:rPr>
        <w:t xml:space="preserve">今年来，我局进一步完善信访调处机制，加大了调处力度。目前，共受理信访投诉93件，查处结案率达100%。由于查处及时，重复信访大大减少，进京去省的环境上访始终坚持为零。</w:t>
      </w:r>
    </w:p>
    <w:p>
      <w:pPr>
        <w:ind w:left="0" w:right="0" w:firstLine="560"/>
        <w:spacing w:before="450" w:after="450" w:line="312" w:lineRule="auto"/>
      </w:pPr>
      <w:r>
        <w:rPr>
          <w:rFonts w:ascii="宋体" w:hAnsi="宋体" w:eastAsia="宋体" w:cs="宋体"/>
          <w:color w:val="000"/>
          <w:sz w:val="28"/>
          <w:szCs w:val="28"/>
        </w:rPr>
        <w:t xml:space="preserve">(四)涉消耗臭氧层物质企业备案登记工作</w:t>
      </w:r>
    </w:p>
    <w:p>
      <w:pPr>
        <w:ind w:left="0" w:right="0" w:firstLine="560"/>
        <w:spacing w:before="450" w:after="450" w:line="312" w:lineRule="auto"/>
      </w:pPr>
      <w:r>
        <w:rPr>
          <w:rFonts w:ascii="宋体" w:hAnsi="宋体" w:eastAsia="宋体" w:cs="宋体"/>
          <w:color w:val="000"/>
          <w:sz w:val="28"/>
          <w:szCs w:val="28"/>
        </w:rPr>
        <w:t xml:space="preserve">涉消耗臭氧层物质(以下简称“ods”)经营活动的企业做好备案登记工作，并加强日常监督执法检查，切实提高ods监管水平，依法查处应向环保部门备案而未备案的企业。</w:t>
      </w:r>
    </w:p>
    <w:p>
      <w:pPr>
        <w:ind w:left="0" w:right="0" w:firstLine="560"/>
        <w:spacing w:before="450" w:after="450" w:line="312" w:lineRule="auto"/>
      </w:pPr>
      <w:r>
        <w:rPr>
          <w:rFonts w:ascii="宋体" w:hAnsi="宋体" w:eastAsia="宋体" w:cs="宋体"/>
          <w:color w:val="000"/>
          <w:sz w:val="28"/>
          <w:szCs w:val="28"/>
        </w:rPr>
        <w:t xml:space="preserve">(五)开展20__年环境统计工作</w:t>
      </w:r>
    </w:p>
    <w:p>
      <w:pPr>
        <w:ind w:left="0" w:right="0" w:firstLine="560"/>
        <w:spacing w:before="450" w:after="450" w:line="312" w:lineRule="auto"/>
      </w:pPr>
      <w:r>
        <w:rPr>
          <w:rFonts w:ascii="宋体" w:hAnsi="宋体" w:eastAsia="宋体" w:cs="宋体"/>
          <w:color w:val="000"/>
          <w:sz w:val="28"/>
          <w:szCs w:val="28"/>
        </w:rPr>
        <w:t xml:space="preserve">全市开展一年一度的环境统计工作，20__年环境统计全区共统计区管工业企业33家，统计汇总主要污染物排放量为：工业源废水化学需氧量排放量38、9088吨，工业源废水氨氮排放量0、9925吨，工业源废气二氧化硫排放量667、534吨，工业源氮氧化物排放量145、602吨，贴合市环境保护局要求</w:t>
      </w:r>
    </w:p>
    <w:p>
      <w:pPr>
        <w:ind w:left="0" w:right="0" w:firstLine="560"/>
        <w:spacing w:before="450" w:after="450" w:line="312" w:lineRule="auto"/>
      </w:pPr>
      <w:r>
        <w:rPr>
          <w:rFonts w:ascii="宋体" w:hAnsi="宋体" w:eastAsia="宋体" w:cs="宋体"/>
          <w:color w:val="000"/>
          <w:sz w:val="28"/>
          <w:szCs w:val="28"/>
        </w:rPr>
        <w:t xml:space="preserve">(六)开展“三严三实”专题教育</w:t>
      </w:r>
    </w:p>
    <w:p>
      <w:pPr>
        <w:ind w:left="0" w:right="0" w:firstLine="560"/>
        <w:spacing w:before="450" w:after="450" w:line="312" w:lineRule="auto"/>
      </w:pPr>
      <w:r>
        <w:rPr>
          <w:rFonts w:ascii="宋体" w:hAnsi="宋体" w:eastAsia="宋体" w:cs="宋体"/>
          <w:color w:val="000"/>
          <w:sz w:val="28"/>
          <w:szCs w:val="28"/>
        </w:rPr>
        <w:t xml:space="preserve">我局全体党员干部自觉落实“三严三实”要求，以实际行动践行党的群众线路，带头推动社会主义核心价值体系建设，从而为党的群众线路教育实践活动深进展开奠定坚实的思想道德基础。</w:t>
      </w:r>
    </w:p>
    <w:p>
      <w:pPr>
        <w:ind w:left="0" w:right="0" w:firstLine="560"/>
        <w:spacing w:before="450" w:after="450" w:line="312" w:lineRule="auto"/>
      </w:pPr>
      <w:r>
        <w:rPr>
          <w:rFonts w:ascii="宋体" w:hAnsi="宋体" w:eastAsia="宋体" w:cs="宋体"/>
          <w:color w:val="000"/>
          <w:sz w:val="28"/>
          <w:szCs w:val="28"/>
        </w:rPr>
        <w:t xml:space="preserve">(七)开展持久性有机污染物统计报表工作</w:t>
      </w:r>
    </w:p>
    <w:p>
      <w:pPr>
        <w:ind w:left="0" w:right="0" w:firstLine="560"/>
        <w:spacing w:before="450" w:after="450" w:line="312" w:lineRule="auto"/>
      </w:pPr>
      <w:r>
        <w:rPr>
          <w:rFonts w:ascii="宋体" w:hAnsi="宋体" w:eastAsia="宋体" w:cs="宋体"/>
          <w:color w:val="000"/>
          <w:sz w:val="28"/>
          <w:szCs w:val="28"/>
        </w:rPr>
        <w:t xml:space="preserve">为贯彻落实(环发[20__]123号)和(环发[20__]89号)要求，做好持久性有机污染物统计报表工作，我局结合__区实际情景，上报工业企业1家。</w:t>
      </w:r>
    </w:p>
    <w:p>
      <w:pPr>
        <w:ind w:left="0" w:right="0" w:firstLine="560"/>
        <w:spacing w:before="450" w:after="450" w:line="312" w:lineRule="auto"/>
      </w:pPr>
      <w:r>
        <w:rPr>
          <w:rFonts w:ascii="宋体" w:hAnsi="宋体" w:eastAsia="宋体" w:cs="宋体"/>
          <w:color w:val="000"/>
          <w:sz w:val="28"/>
          <w:szCs w:val="28"/>
        </w:rPr>
        <w:t xml:space="preserve">(八)建成区内燃煤锅炉取缔工作</w:t>
      </w:r>
    </w:p>
    <w:p>
      <w:pPr>
        <w:ind w:left="0" w:right="0" w:firstLine="560"/>
        <w:spacing w:before="450" w:after="450" w:line="312" w:lineRule="auto"/>
      </w:pPr>
      <w:r>
        <w:rPr>
          <w:rFonts w:ascii="宋体" w:hAnsi="宋体" w:eastAsia="宋体" w:cs="宋体"/>
          <w:color w:val="000"/>
          <w:sz w:val="28"/>
          <w:szCs w:val="28"/>
        </w:rPr>
        <w:t xml:space="preserve">__建成区内需取缔的10吨以下燃煤锅炉共有5座。其中鞍山市公共交通总公司1座2吨锅炉已拆除;辽宁科大东方巨业高级陶瓷有限公司1座2吨锅炉替代方案正在推进中，该企业已联系锅炉改造厂家;颐和城置业有限公司1座1吨锅炉将在限期取缔前进行拆除，不再继续使用燃煤，业主将自行研究冬季改用其他供暖方式;鞍山市沈焦洗煤有限公司有2座10吨燃煤锅炉，近期该单位向我局提出锅炉延长使用至20__年3月31日的申请。</w:t>
      </w:r>
    </w:p>
    <w:p>
      <w:pPr>
        <w:ind w:left="0" w:right="0" w:firstLine="560"/>
        <w:spacing w:before="450" w:after="450" w:line="312" w:lineRule="auto"/>
      </w:pPr>
      <w:r>
        <w:rPr>
          <w:rFonts w:ascii="宋体" w:hAnsi="宋体" w:eastAsia="宋体" w:cs="宋体"/>
          <w:color w:val="000"/>
          <w:sz w:val="28"/>
          <w:szCs w:val="28"/>
        </w:rPr>
        <w:t xml:space="preserve">(九)开展鞍山市工业危险废物申报登记工作</w:t>
      </w:r>
    </w:p>
    <w:p>
      <w:pPr>
        <w:ind w:left="0" w:right="0" w:firstLine="560"/>
        <w:spacing w:before="450" w:after="450" w:line="312" w:lineRule="auto"/>
      </w:pPr>
      <w:r>
        <w:rPr>
          <w:rFonts w:ascii="宋体" w:hAnsi="宋体" w:eastAsia="宋体" w:cs="宋体"/>
          <w:color w:val="000"/>
          <w:sz w:val="28"/>
          <w:szCs w:val="28"/>
        </w:rPr>
        <w:t xml:space="preserve">为优化设计和科学决策“净土”工程，全面掌握我市工业危险废物种类、数量、贮存、利用和处置情景，提升危险废物监管水平，根据《中华人民共和国固体废物污染环境防治法》关于危险废物申报登记工作已经全面开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经过实施环保工作季度鉴定和环保问责制等一系列行之有效地环境管理方法，完善环保管理运行机制，进一步促进我区环保工作的有序进行;其次，加大环境治理力度。在治理手段上，充分运用法律、经济和必要的行政手段，既构成严格排放、合理开发的强大压力，又构成主动治理环境的进取动力。</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继续加强建设项目环境管理，严格把好项目准入关、环评关、验收关，切实提高项目准入门槛;二是强化对企业污染治理设施的监督管理，确保所有治理设施高效稳定运行;三是引入法律机制，实施征收超标排污费等制度，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进取打造环境管理放心行业，针对各行业具体问题，推出针对性整治措施，制订“一厂一策”的综合整治方案，科学开展专项整治。引导服务企业节能减排，让更多的企业了解和支持环保工作，实现由“强制性”向“自愿性”的转变。深化环境监察范围、资料和时段的全覆盖，现场检查范围覆盖所有排污企业，检查资料包括从建设项目管理、固废污染源到排污口规范化情景等各个方面。继续抓好环境管理，确保全区涉源单位持证率达100%。抓好污染环境防治工作，加快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(四)着力解决环境难点热点问题，扎实做好环境信访受理工作</w:t>
      </w:r>
    </w:p>
    <w:p>
      <w:pPr>
        <w:ind w:left="0" w:right="0" w:firstLine="560"/>
        <w:spacing w:before="450" w:after="450" w:line="312" w:lineRule="auto"/>
      </w:pPr>
      <w:r>
        <w:rPr>
          <w:rFonts w:ascii="宋体" w:hAnsi="宋体" w:eastAsia="宋体" w:cs="宋体"/>
          <w:color w:val="000"/>
          <w:sz w:val="28"/>
          <w:szCs w:val="28"/>
        </w:rPr>
        <w:t xml:space="preserve">着力完善环境信访举报受理工作，严格按照时限要求进行调处，确保环境信访件件有着落，必须将各种环境纠纷、矛盾化解在萌芽状态。实施领导接访和包案、环境信访工作定期考核等制度，强化源头排查有效控制、应急预案和内部管理培训考核等措施，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(五)深入开展环境保护宣传，大力营造公众参与的浓烈氛围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环境友好系列创立为抓手，经过宣传教育形式把生态礼貌的理念渗透人心，大力创立环境友好型学校。二是营造社会氛围。充分利用刊物、网络等新闻媒体，开展多层次、多形式的舆论宣传和科普教育，丰富人们的环境保护知识，提高环境法制观念。三是注重加强污染事故防范的宣传工作。</w:t>
      </w:r>
    </w:p>
    <w:p>
      <w:pPr>
        <w:ind w:left="0" w:right="0" w:firstLine="560"/>
        <w:spacing w:before="450" w:after="450" w:line="312" w:lineRule="auto"/>
      </w:pPr>
      <w:r>
        <w:rPr>
          <w:rFonts w:ascii="宋体" w:hAnsi="宋体" w:eastAsia="宋体" w:cs="宋体"/>
          <w:color w:val="000"/>
          <w:sz w:val="28"/>
          <w:szCs w:val="28"/>
        </w:rPr>
        <w:t xml:space="preserve">(六)继续创先争优，锤炼一流的环保队伍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经过开展专业知识培训、公开承诺、行风评议等行之有效的形式，进一步加强环保系统行风、政风、党风建设，把干部职工的思想统一到全心全意为人民服务，为经济建设服务上来，全面提升队伍素质。二是全面加强各项基础本事建设。加强基础设施建设，全面提升环境应急本事。加强环境执法队伍建设，配备现场监察设备及车辆，全面提高环境执法监察本事。三是加大考核奖惩力度。严格兑现目标职责状。</w:t>
      </w:r>
    </w:p>
    <w:p>
      <w:pPr>
        <w:ind w:left="0" w:right="0" w:firstLine="560"/>
        <w:spacing w:before="450" w:after="450" w:line="312" w:lineRule="auto"/>
      </w:pPr>
      <w:r>
        <w:rPr>
          <w:rFonts w:ascii="黑体" w:hAnsi="黑体" w:eastAsia="黑体" w:cs="黑体"/>
          <w:color w:val="000000"/>
          <w:sz w:val="34"/>
          <w:szCs w:val="34"/>
          <w:b w:val="1"/>
          <w:bCs w:val="1"/>
        </w:rPr>
        <w:t xml:space="preserve">环保工作自我剖析篇三</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十八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(一)进取推进《全民科学素质行动计划纲要》的实施工作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__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__县《全民科学素质行动计划纲要》工作进行专项跟踪和检查，并将《全民科学素质》工作纳入各乡镇__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(二)进取参与“科技之春”科普宣传月等科普教育活动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__县“科技之春”科普宣传月活动中，县科协组织人员进取参与在新宁镇、永兴镇、甘棠镇等地集中科普宣传活动，发放《稻田养鸭》、《养猪饲料调理》、《春玉米育苗移栽要点》等10种科技资料和书籍，并为当地群众进行义务咨询和现场答疑等，共印发宣传资料15000余份，发放反邪教挂图20__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学校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(三)进取实施“基层科普行动计划”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__年“基层科普行动计划”项目申报推荐工作的通知》的要求，结合我县实际情景，县科协对贴合条件要求的协会和科普带头人进行申报。目前__县骑龙乡板栗协会已经过全国基层科普行动计划奖励补助的评审进入公示阶段20__最新科协工作总结20__最新科协工作总结。对__县梅家乡果树协会、__县鹅业养殖协会进行了实地查看和项目验收，争取到全国、全省“基层科普行动计划”专项奖补到位资金30万元。组织人员对20__年“基层科普行动计划”贴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(四)进取开展青少年科普工作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本事这个关键，经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__县科协、__县教育局在本次大赛中荣获全省基层优秀组织奖在第29届全国青少年科技创新大赛中，__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10月下旬，县科协与县教育局联合组织在全县各中小学校开展__县第30届青少年科技创新大赛，共征集作品1001件，经过专家的认真评选，共选送140件作品参加__市第30届科技创新大赛。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资料。组织人员对科普画廊和科普宣传栏资料每月定期进行更新更换，让群众经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进取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2024-09-20T20:42:49+08:00</dcterms:created>
  <dcterms:modified xsi:type="dcterms:W3CDTF">2024-09-20T20:42:49+08:00</dcterms:modified>
</cp:coreProperties>
</file>

<file path=docProps/custom.xml><?xml version="1.0" encoding="utf-8"?>
<Properties xmlns="http://schemas.openxmlformats.org/officeDocument/2006/custom-properties" xmlns:vt="http://schemas.openxmlformats.org/officeDocument/2006/docPropsVTypes"/>
</file>