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2024年《谈治国理政》第四卷个人学习感悟范文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下面我给大家整理了一些心得感悟范文，希望能够帮助到大家。2024年《谈治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2024年《谈治国理政》第四卷个人学习感悟范文一</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2024年《谈治国理政》第四卷个人学习感悟范文二</w:t>
      </w:r>
    </w:p>
    <w:p>
      <w:pPr>
        <w:ind w:left="0" w:right="0" w:firstLine="560"/>
        <w:spacing w:before="450" w:after="450" w:line="312" w:lineRule="auto"/>
      </w:pPr>
      <w:r>
        <w:rPr>
          <w:rFonts w:ascii="宋体" w:hAnsi="宋体" w:eastAsia="宋体" w:cs="宋体"/>
          <w:color w:val="000"/>
          <w:sz w:val="28"/>
          <w:szCs w:val="28"/>
        </w:rPr>
        <w:t xml:space="preserve">《习近平谈治国理政》第四卷充分反映了习近平同志在治国理政方面的新理念、新思想、新战略，该卷的出版与发行对加快我国全面建成社会主义现代化国家步伐有着及其重要的引领和指导作用。作为一名驻检察机关的纪检干部，反复系统学习了其中关于“以伟大的自我革命引领伟大的社会革命”方面的论述，核心体会有三点。</w:t>
      </w:r>
    </w:p>
    <w:p>
      <w:pPr>
        <w:ind w:left="0" w:right="0" w:firstLine="560"/>
        <w:spacing w:before="450" w:after="450" w:line="312" w:lineRule="auto"/>
      </w:pPr>
      <w:r>
        <w:rPr>
          <w:rFonts w:ascii="宋体" w:hAnsi="宋体" w:eastAsia="宋体" w:cs="宋体"/>
          <w:color w:val="000"/>
          <w:sz w:val="28"/>
          <w:szCs w:val="28"/>
        </w:rPr>
        <w:t xml:space="preserve">办好中国的事情关键在“党”。党中央把全面从严治党纳入“四个全面”战略布局，拿出“刮骨疗毒”、“壮士断腕”的勇气进行自我革命，这是一项壮举，也是跳出历史周期律的成功之路，必须长期坚持，不断推进；办好中国的事情关键在“忠”。中国共产党是拥有9600多万名党员的世界第一大党，只要我们团结一心，坚定党的立场，忠诚于党，我们一定就是世界上最强、最好的执政党；办好中国的事情关键在“做”。作为一名纪检监察干部就要时刻按照习近平总书记讲的“打铁必须自身硬”的要求，“照镜子、正衣冠”修身自律，检阅自己、审视自己、做好自己，用实际行动引领落实不敢腐、不能腐、不想腐战略目标。</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2024年《谈治国理政》第四卷个人学习感悟范文三</w:t>
      </w:r>
    </w:p>
    <w:p>
      <w:pPr>
        <w:ind w:left="0" w:right="0" w:firstLine="560"/>
        <w:spacing w:before="450" w:after="450" w:line="312" w:lineRule="auto"/>
      </w:pPr>
      <w:r>
        <w:rPr>
          <w:rFonts w:ascii="宋体" w:hAnsi="宋体" w:eastAsia="宋体" w:cs="宋体"/>
          <w:color w:val="000"/>
          <w:sz w:val="28"/>
          <w:szCs w:val="28"/>
        </w:rPr>
        <w:t xml:space="preserve">通过学习《习近平谈治国理政》第四卷，最深刻的感受是可更好地从历史脉络、理论渊源、实践基础上学习把握蕴含其中的真理力量和实践伟力，深刻领会“两个确立”的决定性意义。这对在新时代新征程上团结奋斗、勇毅前行，推进检察事业的发展具有十分重要的意义。《习近平谈治国理政》第四卷为我们推动检察工作提供了科学指南，在实践中，我们须努力做到学习跟进、认识跟进、行动跟进，坚持不懈用党的创新理论武装头脑、指导实践、推动工作。在检察工作中，努力树立新观念，解决好每一件人民群众的愁难急盼之事，就是最好的学习。同时我们要勇于自我革命，在实践中不断求知、求新、求创，开辟新境界 实现新飞跃。</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2024年《谈治国理政》第四卷个人学习感悟范文四</w:t>
      </w:r>
    </w:p>
    <w:p>
      <w:pPr>
        <w:ind w:left="0" w:right="0" w:firstLine="560"/>
        <w:spacing w:before="450" w:after="450" w:line="312" w:lineRule="auto"/>
      </w:pPr>
      <w:r>
        <w:rPr>
          <w:rFonts w:ascii="宋体" w:hAnsi="宋体" w:eastAsia="宋体" w:cs="宋体"/>
          <w:color w:val="000"/>
          <w:sz w:val="28"/>
          <w:szCs w:val="28"/>
        </w:rPr>
        <w:t xml:space="preserve">通过学习《习近平谈治国理政》第四卷，让我更加深刻感悟到一个大党大国领袖治国理政的远见卓识、夙夜在公的精神风范、勇于担当的政治魄力、驾驭全局的高超智慧、丹心为民的真挚情怀，为今后积极履职、主动担当奠定了扎实的理论基础。</w:t>
      </w:r>
    </w:p>
    <w:p>
      <w:pPr>
        <w:ind w:left="0" w:right="0" w:firstLine="560"/>
        <w:spacing w:before="450" w:after="450" w:line="312" w:lineRule="auto"/>
      </w:pPr>
      <w:r>
        <w:rPr>
          <w:rFonts w:ascii="宋体" w:hAnsi="宋体" w:eastAsia="宋体" w:cs="宋体"/>
          <w:color w:val="000"/>
          <w:sz w:val="28"/>
          <w:szCs w:val="28"/>
        </w:rPr>
        <w:t xml:space="preserve">作为一名检察干警，我将始终坚持用习近平新时代中国特色社会主义思想武装头脑、指导实践、推动工作，通过工作实绩来检验学习成效。今后，我将对标上级工作要求，依法依规开展社区矫正巡回检察工作，对发现的问题线索，采取走访司法所、查看社区矫正档案资料、与社区矫正工作人员面谈、与社区矫正对象谈话等形式，核实相关工作情况，着力提升日常社区矫正检察监督质效。</w:t>
      </w:r>
    </w:p>
    <w:p>
      <w:pPr>
        <w:ind w:left="0" w:right="0" w:firstLine="560"/>
        <w:spacing w:before="450" w:after="450" w:line="312" w:lineRule="auto"/>
      </w:pPr>
      <w:r>
        <w:rPr>
          <w:rFonts w:ascii="宋体" w:hAnsi="宋体" w:eastAsia="宋体" w:cs="宋体"/>
          <w:color w:val="000"/>
          <w:sz w:val="28"/>
          <w:szCs w:val="28"/>
        </w:rPr>
        <w:t xml:space="preserve">【2024年《谈治国理政》第四卷个人学习感悟范文】相关推荐文章:</w:t>
      </w:r>
    </w:p>
    <w:p>
      <w:pPr>
        <w:ind w:left="0" w:right="0" w:firstLine="560"/>
        <w:spacing w:before="450" w:after="450" w:line="312" w:lineRule="auto"/>
      </w:pPr>
      <w:r>
        <w:rPr>
          <w:rFonts w:ascii="宋体" w:hAnsi="宋体" w:eastAsia="宋体" w:cs="宋体"/>
          <w:color w:val="000"/>
          <w:sz w:val="28"/>
          <w:szCs w:val="28"/>
        </w:rPr>
        <w:t xml:space="preserve">2024年《谈治国理政》第四卷宣讲稿范范文</w:t>
      </w:r>
    </w:p>
    <w:p>
      <w:pPr>
        <w:ind w:left="0" w:right="0" w:firstLine="560"/>
        <w:spacing w:before="450" w:after="450" w:line="312" w:lineRule="auto"/>
      </w:pPr>
      <w:r>
        <w:rPr>
          <w:rFonts w:ascii="宋体" w:hAnsi="宋体" w:eastAsia="宋体" w:cs="宋体"/>
          <w:color w:val="000"/>
          <w:sz w:val="28"/>
          <w:szCs w:val="28"/>
        </w:rPr>
        <w:t xml:space="preserve">谈治国理政读书心得范文精选五篇</w:t>
      </w:r>
    </w:p>
    <w:p>
      <w:pPr>
        <w:ind w:left="0" w:right="0" w:firstLine="560"/>
        <w:spacing w:before="450" w:after="450" w:line="312" w:lineRule="auto"/>
      </w:pPr>
      <w:r>
        <w:rPr>
          <w:rFonts w:ascii="宋体" w:hAnsi="宋体" w:eastAsia="宋体" w:cs="宋体"/>
          <w:color w:val="000"/>
          <w:sz w:val="28"/>
          <w:szCs w:val="28"/>
        </w:rPr>
        <w:t xml:space="preserve">2024读治国理政心得体会 治国理政乡村振兴心得体会</w:t>
      </w:r>
    </w:p>
    <w:p>
      <w:pPr>
        <w:ind w:left="0" w:right="0" w:firstLine="560"/>
        <w:spacing w:before="450" w:after="450" w:line="312" w:lineRule="auto"/>
      </w:pPr>
      <w:r>
        <w:rPr>
          <w:rFonts w:ascii="宋体" w:hAnsi="宋体" w:eastAsia="宋体" w:cs="宋体"/>
          <w:color w:val="000"/>
          <w:sz w:val="28"/>
          <w:szCs w:val="28"/>
        </w:rPr>
        <w:t xml:space="preserve">关于学习习近平治国理政思想汇报范例精选推荐</w:t>
      </w:r>
    </w:p>
    <w:p>
      <w:pPr>
        <w:ind w:left="0" w:right="0" w:firstLine="560"/>
        <w:spacing w:before="450" w:after="450" w:line="312" w:lineRule="auto"/>
      </w:pPr>
      <w:r>
        <w:rPr>
          <w:rFonts w:ascii="宋体" w:hAnsi="宋体" w:eastAsia="宋体" w:cs="宋体"/>
          <w:color w:val="000"/>
          <w:sz w:val="28"/>
          <w:szCs w:val="28"/>
        </w:rPr>
        <w:t xml:space="preserve">2024最新学习治国理政新理念新思想新战略体会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2024-09-20T17:57:18+08:00</dcterms:created>
  <dcterms:modified xsi:type="dcterms:W3CDTF">2024-09-20T17:57:18+08:00</dcterms:modified>
</cp:coreProperties>
</file>

<file path=docProps/custom.xml><?xml version="1.0" encoding="utf-8"?>
<Properties xmlns="http://schemas.openxmlformats.org/officeDocument/2006/custom-properties" xmlns:vt="http://schemas.openxmlformats.org/officeDocument/2006/docPropsVTypes"/>
</file>