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“忆党史、当先锋”党课辅导报告</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忆党史、当先锋”党课辅导报告同志们：今年是建党**周年，根据“两学一做”学习教育的安排，很高兴今天来和大家进行一次学习交流。这次党课的主题是“忆党史、当先锋”，目的是追忆党的历史，引导大家了解我们党是干什么的，怎样发展壮大起来的，熟悉我们...</w:t>
      </w:r>
    </w:p>
    <w:p>
      <w:pPr>
        <w:ind w:left="0" w:right="0" w:firstLine="560"/>
        <w:spacing w:before="450" w:after="450" w:line="312" w:lineRule="auto"/>
      </w:pPr>
      <w:r>
        <w:rPr>
          <w:rFonts w:ascii="宋体" w:hAnsi="宋体" w:eastAsia="宋体" w:cs="宋体"/>
          <w:color w:val="000"/>
          <w:sz w:val="28"/>
          <w:szCs w:val="28"/>
        </w:rPr>
        <w:t xml:space="preserve">“忆党史、当先锋”党课辅导报告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周年，根据“两学一做”学习教育的安排，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95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8800多万党员，成为领导13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开发区，已不再是30年前黄沙遍地，尘雾弥天的“西沙旺”，已变成了高楼鳞次栉比，道路车水马龙，居民生活幸福的“创新之城”、“希望之城”。区域面积由最初的10平方公里扩大到228平方公里，建成区60平方公里，常住人口40多万。近几年来，我区坚持以工业化为基础，以城市化和城市现代化为总方向，把发展经济作为第一要务，全区经济实现了又好又快发展。2024年全区完成GDP达1200亿元，占xx全市GDP的20%,位列xx六区之首。构筑起以机械汽车、电子通讯两大产业为龙头，以新材料、生物医药、纺织化纤、食品加工为重点的产业发展格局，创造出了雪佛兰轿车、斗山大宇挖掘机、LG手机、纽士达氨纶丝等国内外知名产品，建成为全国重要的第三代移动通信、台式电脑、消费电子生产基地、汽车及零部件生产基地、挖掘机生产基地和氨纶丝生产基地。</w:t>
      </w:r>
    </w:p>
    <w:p>
      <w:pPr>
        <w:ind w:left="0" w:right="0" w:firstLine="560"/>
        <w:spacing w:before="450" w:after="450" w:line="312" w:lineRule="auto"/>
      </w:pPr>
      <w:r>
        <w:rPr>
          <w:rFonts w:ascii="宋体" w:hAnsi="宋体" w:eastAsia="宋体" w:cs="宋体"/>
          <w:color w:val="000"/>
          <w:sz w:val="28"/>
          <w:szCs w:val="28"/>
        </w:rPr>
        <w:t xml:space="preserve">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大王家村是xx街道人口第二大村，是随着xx街道2024年一道划入开发区的，对于开发区发生的变化，大家应该是有目共睹、身在其中、感同身受，可以在座的各位都是开发区发展的受益者。工委管委引进落户世界500强项目78个，实有市场主体3.3万多家、工业企业1900多家，其中过千亿元企业1户、过百亿元企业6户、过十亿元企业27户，过亿元企业115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20所，新建、改建、扩建学校、幼儿园25所，建筑面积20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科技知识产权局在推动创新型开发区建设又好又快发展上也做出了突出贡献。成立四年以来，在工委管委坚强领导下，全局上下锐意进取，攻坚克难，全区科技、知识产权等工作实现了大跨越、大发展，主要创新指标居全市前列。一是产业转型升级不断加快。2024年，规模以上高新技术产业产值实现2438.1亿元，占规模以上工业总产值的比重63.5%，占xx市的比重37.9%，分别高出全省、全市30.95和22.35个百分点；高新技术企业达到68家，占全市的22.6%，其中国家火炬计划重点企业9家、国家级创新型企业2家、省级创新型企业12家，均居全市首位。有25户科技企业的33个产品位居全球或全国同行业首位。二是产学研合作不断深化。引进了现代汽车研发中心、富泰康电子研发中心等一批产业高端和科创类项目，全区已建立70个省级以上创新平台，其中国家和省部级各类中心49个、重点实验室9个、院士与博士后工作站12个，与122家科研院校、10位院士、200多位高层专家建立了稳定的合作关系。三是高端人才不断集聚。近年来，新引进高端人才翻了一番，总数超过700人；累计引进海内外高层次创新团队60多个，副高职称及硕士以上学历人才3300多名，其中国家“千人计划”专家25人、省“泰山学者”24人。建立起50多个由院士、博士领衔的创新团队；近三年承担国家“863”等重大科技计划21项，获得各级科技奖励40项；新增专利授权2472项。由于工作突出，我区先后被国家知识产权局评为国家知识产权示范园区、国家知识产权质押融资试点园区和国家专利导航实验区，成为全省唯一一家同时获得三个“国字号”名片的县市区。成立4年以来，我局先后3年被工委管委评为先进单位。</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2024-09-21T01:46:05+08:00</dcterms:created>
  <dcterms:modified xsi:type="dcterms:W3CDTF">2024-09-21T01:46:05+08:00</dcterms:modified>
</cp:coreProperties>
</file>

<file path=docProps/custom.xml><?xml version="1.0" encoding="utf-8"?>
<Properties xmlns="http://schemas.openxmlformats.org/officeDocument/2006/custom-properties" xmlns:vt="http://schemas.openxmlformats.org/officeDocument/2006/docPropsVTypes"/>
</file>