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出纳(4篇)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 出纳篇一</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黑体" w:hAnsi="黑体" w:eastAsia="黑体" w:cs="黑体"/>
          <w:color w:val="000000"/>
          <w:sz w:val="34"/>
          <w:szCs w:val="34"/>
          <w:b w:val="1"/>
          <w:bCs w:val="1"/>
        </w:rPr>
        <w:t xml:space="preserve">述职报告 出纳篇二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企业述职报告出纳篇2[_TAG_h3]述职报告 出纳篇三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企业述职报告出纳篇3[_TAG_h3]述职报告 出纳篇四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企业述职报告出纳篇2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2024-09-20T17:52:38+08:00</dcterms:created>
  <dcterms:modified xsi:type="dcterms:W3CDTF">2024-09-20T17:52:38+08:00</dcterms:modified>
</cp:coreProperties>
</file>

<file path=docProps/custom.xml><?xml version="1.0" encoding="utf-8"?>
<Properties xmlns="http://schemas.openxmlformats.org/officeDocument/2006/custom-properties" xmlns:vt="http://schemas.openxmlformats.org/officeDocument/2006/docPropsVTypes"/>
</file>