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千年梦想决胜今朝第三集心得体会(五篇)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帮大家找寻并整理了一些优秀的心得体会范文，我们一起来了解一下吧。千年梦想...</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千年梦想决胜今朝第三集心得体会篇一</w:t>
      </w:r>
    </w:p>
    <w:p>
      <w:pPr>
        <w:ind w:left="0" w:right="0" w:firstLine="560"/>
        <w:spacing w:before="450" w:after="450" w:line="312" w:lineRule="auto"/>
      </w:pPr>
      <w:r>
        <w:rPr>
          <w:rFonts w:ascii="宋体" w:hAnsi="宋体" w:eastAsia="宋体" w:cs="宋体"/>
          <w:color w:val="000"/>
          <w:sz w:val="28"/>
          <w:szCs w:val="28"/>
        </w:rPr>
        <w:t xml:space="preserve">在精准施策上出实招。悉数建成小康社会要害在脱贫攻坚，脱贫攻坚的未来在于精准施策。要以立异、和谐、绿色、敞开、同享五大开展理念为辅导，编制好“十三五”脱贫攻坚方案，着力完善综合性扶贫方针办法和健全脱贫攻坚确保系统的方案，确保精准施策、实招更实。</w:t>
      </w:r>
    </w:p>
    <w:p>
      <w:pPr>
        <w:ind w:left="0" w:right="0" w:firstLine="560"/>
        <w:spacing w:before="450" w:after="450" w:line="312" w:lineRule="auto"/>
      </w:pPr>
      <w:r>
        <w:rPr>
          <w:rFonts w:ascii="宋体" w:hAnsi="宋体" w:eastAsia="宋体" w:cs="宋体"/>
          <w:color w:val="000"/>
          <w:sz w:val="28"/>
          <w:szCs w:val="28"/>
        </w:rPr>
        <w:t xml:space="preserve">一是建造国家扶贫开发大数据途径，在精准辨认上摸实情，真正处理好“扶持谁”的疑问，为精准扶贫、精准脱贫打好根底。精准辨认既要表现静态的精准，把如今的赤贫人员找出来;又要表现动态的精准，把脱贫的人员退出去，把返贫的人员归入帮扶方针。</w:t>
      </w:r>
    </w:p>
    <w:p>
      <w:pPr>
        <w:ind w:left="0" w:right="0" w:firstLine="560"/>
        <w:spacing w:before="450" w:after="450" w:line="312" w:lineRule="auto"/>
      </w:pPr>
      <w:r>
        <w:rPr>
          <w:rFonts w:ascii="宋体" w:hAnsi="宋体" w:eastAsia="宋体" w:cs="宋体"/>
          <w:color w:val="000"/>
          <w:sz w:val="28"/>
          <w:szCs w:val="28"/>
        </w:rPr>
        <w:t xml:space="preserve">二是建造省级扶贫开发投融资途径和县级扶贫开发资金项目联络办理途径，拓宽扶贫投入途径，实在添加扶贫投入。在县一级，把专项扶贫资金、有关涉农资金和社会帮扶资金绑缚会集运用，加强资金监管，实在进步资金运用作用。推进扶贫开发项目与职业严峻项目、严峻工程、严峻方针试点组织相联接，扶贫开发方案与赤贫区域根底设施建造、新式城镇化、特色工业开展、新村庄建造等方案相交融，把革新老区、民族区域、边疆区域、会集连片赤贫区域作为脱贫攻坚要点。</w:t>
      </w:r>
    </w:p>
    <w:p>
      <w:pPr>
        <w:ind w:left="0" w:right="0" w:firstLine="560"/>
        <w:spacing w:before="450" w:after="450" w:line="312" w:lineRule="auto"/>
      </w:pPr>
      <w:r>
        <w:rPr>
          <w:rFonts w:ascii="宋体" w:hAnsi="宋体" w:eastAsia="宋体" w:cs="宋体"/>
          <w:color w:val="000"/>
          <w:sz w:val="28"/>
          <w:szCs w:val="28"/>
        </w:rPr>
        <w:t xml:space="preserve">三是建造村庄扶贫脱贫执行作业途径。在赤贫乡树立扶贫作业站，在赤贫村遴派好第一书记、建造好驻村作业队，协作村两委执行帮扶办法和帮扶职责，确保赤贫户有人帮、有人扶。进一步完善中心统筹、省(自治区、直辖市)负总责、市(地)县抓执行的作业机制。强化脱贫作业职责查核，对赤贫县要点查核脱贫成效。四是建造社会扶贫对接途径，以社会扶贫网为载体，完结赤贫村赤贫户帮扶需求和社会扶贫资本有用对接。</w:t>
      </w:r>
    </w:p>
    <w:p>
      <w:pPr>
        <w:ind w:left="0" w:right="0" w:firstLine="560"/>
        <w:spacing w:before="450" w:after="450" w:line="312" w:lineRule="auto"/>
      </w:pPr>
      <w:r>
        <w:rPr>
          <w:rFonts w:ascii="宋体" w:hAnsi="宋体" w:eastAsia="宋体" w:cs="宋体"/>
          <w:color w:val="000"/>
          <w:sz w:val="28"/>
          <w:szCs w:val="28"/>
        </w:rPr>
        <w:t xml:space="preserve">千年梦想决胜今朝第三集心得体会篇二</w:t>
      </w:r>
    </w:p>
    <w:p>
      <w:pPr>
        <w:ind w:left="0" w:right="0" w:firstLine="560"/>
        <w:spacing w:before="450" w:after="450" w:line="312" w:lineRule="auto"/>
      </w:pPr>
      <w:r>
        <w:rPr>
          <w:rFonts w:ascii="宋体" w:hAnsi="宋体" w:eastAsia="宋体" w:cs="宋体"/>
          <w:color w:val="000"/>
          <w:sz w:val="28"/>
          <w:szCs w:val="28"/>
        </w:rPr>
        <w:t xml:space="preserve">观看千年梦想决胜今朝，让我们看到了全省干部群众团结奋进、苦干实干，推动贵州大地发生千年巨变、彻底撕掉千百年来绝对贫困标签、书写减贫精彩篇章的生动实践和取得的伟大成就。下面是小编精心推荐的观看千年梦想决胜今朝第三集个人感悟，仅供参考，欢迎阅读！</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绝不能手榴弹炸跳蚤，要落实责任制，干事创业的领导干部要细琢磨、擦亮眼、迈开腿、讲落实，从根源揪致贫原因，因地制宜制定脱贫方案，真正的给老百姓交出一份满意的答卷。</w:t>
      </w:r>
    </w:p>
    <w:p>
      <w:pPr>
        <w:ind w:left="0" w:right="0" w:firstLine="560"/>
        <w:spacing w:before="450" w:after="450" w:line="312" w:lineRule="auto"/>
      </w:pPr>
      <w:r>
        <w:rPr>
          <w:rFonts w:ascii="宋体" w:hAnsi="宋体" w:eastAsia="宋体" w:cs="宋体"/>
          <w:color w:val="000"/>
          <w:sz w:val="28"/>
          <w:szCs w:val="28"/>
        </w:rPr>
        <w:t xml:space="preserve">实施企业+农户方式，实现资金整合。各地区要因地制宜，积极搭建融资平台，结合各个地区扶贫攻坚工作模式，完善政银企户保五位一体金融扶贫平台，撬动企业、合作社、农户等更多社会资本注入。另外，部分地区可依托本地区的农业企业资源，带动群众致富增收，群众脱贫致富有了门路，村庄管理和维护有了保障。</w:t>
      </w:r>
    </w:p>
    <w:p>
      <w:pPr>
        <w:ind w:left="0" w:right="0" w:firstLine="560"/>
        <w:spacing w:before="450" w:after="450" w:line="312" w:lineRule="auto"/>
      </w:pPr>
      <w:r>
        <w:rPr>
          <w:rFonts w:ascii="宋体" w:hAnsi="宋体" w:eastAsia="宋体" w:cs="宋体"/>
          <w:color w:val="000"/>
          <w:sz w:val="28"/>
          <w:szCs w:val="28"/>
        </w:rPr>
        <w:t xml:space="preserve">市场化+长效机制，实现环境治理。农村是国家发展的基础，脱贫攻坚工作的基础离不开农村村容村貌的改善，假象村级面貌上的去，那么招商引资还会迟迟不进门吗，所以，在做好脱贫攻坚工作的同时，建立村主体、乡镇主管、上级检查考核三级联动的长效管理模式，采取农村防火员、保洁员、防汛员、护路员四员合一方式进行管护，建立起一杆到底的环境治理模式，形成环卫资金投入一体化、设施完善一体化、面貌改善一体化、力量规范一体化、体制健全一体化的市场化长效运行机制，保障农村基础，独具自身吸引魅力，为打赢脱贫攻坚奠定面上基础。</w:t>
      </w:r>
    </w:p>
    <w:p>
      <w:pPr>
        <w:ind w:left="0" w:right="0" w:firstLine="560"/>
        <w:spacing w:before="450" w:after="450" w:line="312" w:lineRule="auto"/>
      </w:pPr>
      <w:r>
        <w:rPr>
          <w:rFonts w:ascii="宋体" w:hAnsi="宋体" w:eastAsia="宋体" w:cs="宋体"/>
          <w:color w:val="000"/>
          <w:sz w:val="28"/>
          <w:szCs w:val="28"/>
        </w:rPr>
        <w:t xml:space="preserve">创新+维护，实现自给自足。脱贫攻坚开展的意义不在于只给百姓钱，更多的是规避等、靠、要的懒惰情绪，深层含义是用好的政策带动百姓脱贫增收，独立创业，并形成长效机制，所以要创新集体经济发展机制，实现村级稳定的集体经济收入，深化村集体经济组织产权制度改革，推进村集体资产经营方式创新，增加村集体经济收入。并且要充分调动广大群众参与的积极性、创造性，变要我干为我要干，继续创新全体村民自治和民主理事制度，探索调动群众积极性的有效方式，引导广大农村民用自己的双手建设好家园，最终打赢脱贫攻坚战。</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宋体" w:hAnsi="宋体" w:eastAsia="宋体" w:cs="宋体"/>
          <w:color w:val="000"/>
          <w:sz w:val="28"/>
          <w:szCs w:val="28"/>
        </w:rPr>
        <w:t xml:space="preserve">“扶贫开发推进到今日这么的程度，贵在精准，重在精准，胜败之举在于精准”;坚持精准扶贫、精准脱贫“要害是要找准路子、构建好的系统机制，在精准施策上出实招、在精准推进上下实功、在精准落地上见实效”。这为脱贫攻坚清晰了方向、提出了请求。</w:t>
      </w:r>
    </w:p>
    <w:p>
      <w:pPr>
        <w:ind w:left="0" w:right="0" w:firstLine="560"/>
        <w:spacing w:before="450" w:after="450" w:line="312" w:lineRule="auto"/>
      </w:pPr>
      <w:r>
        <w:rPr>
          <w:rFonts w:ascii="宋体" w:hAnsi="宋体" w:eastAsia="宋体" w:cs="宋体"/>
          <w:color w:val="000"/>
          <w:sz w:val="28"/>
          <w:szCs w:val="28"/>
        </w:rPr>
        <w:t xml:space="preserve">在精准施策上出实招。悉数建成小康社会要害在脱贫攻坚，脱贫攻坚的未来在于精准施策。要以立异、和谐、绿色、敞开、同享五大开展理念为辅导，编制好“十三五”脱贫攻坚方案，着力完善综合性扶贫方针办法和健全脱贫攻坚确保系统的方案，确保精准施策、实招更实。</w:t>
      </w:r>
    </w:p>
    <w:p>
      <w:pPr>
        <w:ind w:left="0" w:right="0" w:firstLine="560"/>
        <w:spacing w:before="450" w:after="450" w:line="312" w:lineRule="auto"/>
      </w:pPr>
      <w:r>
        <w:rPr>
          <w:rFonts w:ascii="宋体" w:hAnsi="宋体" w:eastAsia="宋体" w:cs="宋体"/>
          <w:color w:val="000"/>
          <w:sz w:val="28"/>
          <w:szCs w:val="28"/>
        </w:rPr>
        <w:t xml:space="preserve">一是建造国家扶贫开发大数据途径，在精准辨认上摸实情，真正处理好“扶持谁”的疑问，为精准扶贫、精准脱贫打好根底。精准辨认既要表现静态的精准，把如今的赤贫人员找出来;又要表现动态的精准，把脱贫的人员退出去，把返贫的人员归入帮扶方针。</w:t>
      </w:r>
    </w:p>
    <w:p>
      <w:pPr>
        <w:ind w:left="0" w:right="0" w:firstLine="560"/>
        <w:spacing w:before="450" w:after="450" w:line="312" w:lineRule="auto"/>
      </w:pPr>
      <w:r>
        <w:rPr>
          <w:rFonts w:ascii="宋体" w:hAnsi="宋体" w:eastAsia="宋体" w:cs="宋体"/>
          <w:color w:val="000"/>
          <w:sz w:val="28"/>
          <w:szCs w:val="28"/>
        </w:rPr>
        <w:t xml:space="preserve">二是建造省级扶贫开发投融资途径和县级扶贫开发资金项目联络办理途径，拓宽扶贫投入途径，实在添加扶贫投入。在县一级，把专项扶贫资金、有关涉农资金和社会帮扶资金绑缚会集运用，加强资金监管，实在进步资金运用作用。推进扶贫开发项目与职业严峻项目、严峻工程、严峻方针试点组织相联接，扶贫开发方案与赤贫区域根底设施建造、新式城镇化、特色工业开展、新村庄建造等方案相交融，把革新老区、民族区域、边疆区域、会集连片赤贫区域作为脱贫攻坚要点。</w:t>
      </w:r>
    </w:p>
    <w:p>
      <w:pPr>
        <w:ind w:left="0" w:right="0" w:firstLine="560"/>
        <w:spacing w:before="450" w:after="450" w:line="312" w:lineRule="auto"/>
      </w:pPr>
      <w:r>
        <w:rPr>
          <w:rFonts w:ascii="宋体" w:hAnsi="宋体" w:eastAsia="宋体" w:cs="宋体"/>
          <w:color w:val="000"/>
          <w:sz w:val="28"/>
          <w:szCs w:val="28"/>
        </w:rPr>
        <w:t xml:space="preserve">三是建造村庄扶贫脱贫执行作业途径。在赤贫乡树立扶贫作业站，在赤贫村遴派好第一书记、建造好驻村作业队，协作村两委执行帮扶办法和帮扶职责，确保赤贫户有人帮、有人扶。进一步完善中心统筹、省(自治区、直辖市)负总责、市(地)县抓执行的作业机制。强化脱贫作业职责查核，对赤贫县要点查核脱贫成效。四是建造社会扶贫对接途径，以社会扶贫网为载体，完结赤贫村赤贫户帮扶需求和社会扶贫资本有用对接。</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通过过硬扎实有效的举措，摘掉贫困村、贫困人口的帽子。一是提高扶贫工作者的思想意识，坚决杜绝畏难情绪和急功近利思想，牢固树立敢打硬仗、能打胜仗的信念和信心，带着感情和责任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千年梦想决胜今朝第三集心得体会篇三</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宋体" w:hAnsi="宋体" w:eastAsia="宋体" w:cs="宋体"/>
          <w:color w:val="000"/>
          <w:sz w:val="28"/>
          <w:szCs w:val="28"/>
        </w:rPr>
        <w:t xml:space="preserve">千年梦想决胜今朝第三集心得体会篇四</w:t>
      </w:r>
    </w:p>
    <w:p>
      <w:pPr>
        <w:ind w:left="0" w:right="0" w:firstLine="560"/>
        <w:spacing w:before="450" w:after="450" w:line="312" w:lineRule="auto"/>
      </w:pPr>
      <w:r>
        <w:rPr>
          <w:rFonts w:ascii="宋体" w:hAnsi="宋体" w:eastAsia="宋体" w:cs="宋体"/>
          <w:color w:val="000"/>
          <w:sz w:val="28"/>
          <w:szCs w:val="28"/>
        </w:rPr>
        <w:t xml:space="preserve">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千年梦想决胜今朝第三集心得体会篇五</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通过过硬扎实有效的举措，摘掉贫困村、贫困人口的帽子。一是提高扶贫工作者的思想意识，坚决杜绝畏难情绪和急功近利思想，牢固树立敢打硬仗、能打胜仗的信念和信心，带着感情和责任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2024-09-20T14:24:44+08:00</dcterms:created>
  <dcterms:modified xsi:type="dcterms:W3CDTF">2024-09-20T14:24:44+08:00</dcterms:modified>
</cp:coreProperties>
</file>

<file path=docProps/custom.xml><?xml version="1.0" encoding="utf-8"?>
<Properties xmlns="http://schemas.openxmlformats.org/officeDocument/2006/custom-properties" xmlns:vt="http://schemas.openxmlformats.org/officeDocument/2006/docPropsVTypes"/>
</file>