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最新宏观经济培训心得体会总结 宏观经济金融形势分析培训心得(三篇)</w:t>
      </w:r>
      <w:bookmarkEnd w:id="1"/>
    </w:p>
    <w:p>
      <w:pPr>
        <w:jc w:val="center"/>
        <w:spacing w:before="0" w:after="450"/>
      </w:pPr>
      <w:r>
        <w:rPr>
          <w:rFonts w:ascii="Arial" w:hAnsi="Arial" w:eastAsia="Arial" w:cs="Arial"/>
          <w:color w:val="999999"/>
          <w:sz w:val="20"/>
          <w:szCs w:val="20"/>
        </w:rPr>
        <w:t xml:space="preserve">来源：网络  作者：风华正茂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是小编帮大家整理的优秀心得体会范文，供大家参考借鉴，希望可以帮助到有需要的朋友。宏观...</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宏观经济培训心得体会总结 宏观经济金融形势分析培训心得篇一</w:t>
      </w:r>
    </w:p>
    <w:p>
      <w:pPr>
        <w:ind w:left="0" w:right="0" w:firstLine="560"/>
        <w:spacing w:before="450" w:after="450" w:line="312" w:lineRule="auto"/>
      </w:pPr>
      <w:r>
        <w:rPr>
          <w:rFonts w:ascii="宋体" w:hAnsi="宋体" w:eastAsia="宋体" w:cs="宋体"/>
          <w:color w:val="000"/>
          <w:sz w:val="28"/>
          <w:szCs w:val="28"/>
        </w:rPr>
        <w:t xml:space="preserve">首先，感谢教育部提供这次学习机会，短短的三天的学习，不仅聆听到了叶航老师深入浅出的宏观经济学课程教学，同时丰富了一些我国宏观经济调控的历史，和宏观经济学理论发展的前沿。现将主要收获总结如下：</w:t>
      </w:r>
    </w:p>
    <w:p>
      <w:pPr>
        <w:ind w:left="0" w:right="0" w:firstLine="560"/>
        <w:spacing w:before="450" w:after="450" w:line="312" w:lineRule="auto"/>
      </w:pPr>
      <w:r>
        <w:rPr>
          <w:rFonts w:ascii="宋体" w:hAnsi="宋体" w:eastAsia="宋体" w:cs="宋体"/>
          <w:color w:val="000"/>
          <w:sz w:val="28"/>
          <w:szCs w:val="28"/>
        </w:rPr>
        <w:t xml:space="preserve">一、宏观经济学的课程教学。</w:t>
      </w:r>
    </w:p>
    <w:p>
      <w:pPr>
        <w:ind w:left="0" w:right="0" w:firstLine="560"/>
        <w:spacing w:before="450" w:after="450" w:line="312" w:lineRule="auto"/>
      </w:pPr>
      <w:r>
        <w:rPr>
          <w:rFonts w:ascii="宋体" w:hAnsi="宋体" w:eastAsia="宋体" w:cs="宋体"/>
          <w:color w:val="000"/>
          <w:sz w:val="28"/>
          <w:szCs w:val="28"/>
        </w:rPr>
        <w:t xml:space="preserve">宏观经济学课程与微观经济学最大的区别就是微观经济学体系比较严谨和完整，而宏观经济学观点庞杂，学派林立，争论较大。如何准确把握这些观点的分歧，向学生们呈现学派之间的差异很是关键。叶航老师主要介绍了索罗模型和哈罗德-多玛模型关于经济收敛性问题的分歧，在分歧点介绍和明晰的过程中，不仅促使自己深入思考这些模型的出发点和假设前提，而且还启发学生进行深入思考和比较，培养学生们求异思维。</w:t>
      </w:r>
    </w:p>
    <w:p>
      <w:pPr>
        <w:ind w:left="0" w:right="0" w:firstLine="560"/>
        <w:spacing w:before="450" w:after="450" w:line="312" w:lineRule="auto"/>
      </w:pPr>
      <w:r>
        <w:rPr>
          <w:rFonts w:ascii="宋体" w:hAnsi="宋体" w:eastAsia="宋体" w:cs="宋体"/>
          <w:color w:val="000"/>
          <w:sz w:val="28"/>
          <w:szCs w:val="28"/>
        </w:rPr>
        <w:t xml:space="preserve">此外，宏观经济学与现实经济现实联系比较密切，如何运用这些理论来剖析现实经济运行，也是课堂教学的很重要的一个环节。平时我们学校经济系教研室老师也很注重这一点，关注现实发生的事情，讲述学生身边发生的事情，一方面能够提高学生学习宏观经济学的兴趣，另一方面能够促使学生从书本知识走出来，将书读薄，将书读活。以叶航老师在串讲《我国宏观调控30年》为例，叶航老师以前后20xx年来对比分析了我国30年宏观调控的历史演进，坚信了宏观经济学必须有微观基础，不同的微观基础—--居民偏好和企业约束---将成为宏观经济调控手段和抓手。</w:t>
      </w:r>
    </w:p>
    <w:p>
      <w:pPr>
        <w:ind w:left="0" w:right="0" w:firstLine="560"/>
        <w:spacing w:before="450" w:after="450" w:line="312" w:lineRule="auto"/>
      </w:pPr>
      <w:r>
        <w:rPr>
          <w:rFonts w:ascii="宋体" w:hAnsi="宋体" w:eastAsia="宋体" w:cs="宋体"/>
          <w:color w:val="000"/>
          <w:sz w:val="28"/>
          <w:szCs w:val="28"/>
        </w:rPr>
        <w:t xml:space="preserve">关于教学课件方面，叶航老师也给了很好的启示。以介绍菲利普斯曲线为例，结合弗里德曼的铅笔商的故事，配合课件动画效果，绝妙的展示了货币主义学派的通胀现象归根结底就是货币发行的这一观点。</w:t>
      </w:r>
    </w:p>
    <w:p>
      <w:pPr>
        <w:ind w:left="0" w:right="0" w:firstLine="560"/>
        <w:spacing w:before="450" w:after="450" w:line="312" w:lineRule="auto"/>
      </w:pPr>
      <w:r>
        <w:rPr>
          <w:rFonts w:ascii="宋体" w:hAnsi="宋体" w:eastAsia="宋体" w:cs="宋体"/>
          <w:color w:val="000"/>
          <w:sz w:val="28"/>
          <w:szCs w:val="28"/>
        </w:rPr>
        <w:t xml:space="preserve">二、宏观经济方面的研究体会</w:t>
      </w:r>
    </w:p>
    <w:p>
      <w:pPr>
        <w:ind w:left="0" w:right="0" w:firstLine="560"/>
        <w:spacing w:before="450" w:after="450" w:line="312" w:lineRule="auto"/>
      </w:pPr>
      <w:r>
        <w:rPr>
          <w:rFonts w:ascii="宋体" w:hAnsi="宋体" w:eastAsia="宋体" w:cs="宋体"/>
          <w:color w:val="000"/>
          <w:sz w:val="28"/>
          <w:szCs w:val="28"/>
        </w:rPr>
        <w:t xml:space="preserve">在课堂上，叶航老师在串讲《我国宏观调控30年》过程中，体会到叶老师对经济运行把握的独到之处。将gdp和cpi波动曲线放在一起，看到许多有趣的现象。第一是gdp和cpi高度相关，还没有出现西方国家的滞涨现象，并根据gdp波动将趋于收敛而cpi波动趋于发散的现象，大胆提出了滞涨是一国发展到一定时期的产物的假设。这是值得我们思考和实证研究的命题。</w:t>
      </w:r>
    </w:p>
    <w:p>
      <w:pPr>
        <w:ind w:left="0" w:right="0" w:firstLine="560"/>
        <w:spacing w:before="450" w:after="450" w:line="312" w:lineRule="auto"/>
      </w:pPr>
      <w:r>
        <w:rPr>
          <w:rFonts w:ascii="宋体" w:hAnsi="宋体" w:eastAsia="宋体" w:cs="宋体"/>
          <w:color w:val="000"/>
          <w:sz w:val="28"/>
          <w:szCs w:val="28"/>
        </w:rPr>
        <w:t xml:space="preserve">其次，叶航老师还指出了“利用计算仿真方法来研究宏观经济”将是未来研究的方向，并且展示了自己研究的成果，深有启发。</w:t>
      </w:r>
    </w:p>
    <w:p>
      <w:pPr>
        <w:ind w:left="0" w:right="0" w:firstLine="560"/>
        <w:spacing w:before="450" w:after="450" w:line="312" w:lineRule="auto"/>
      </w:pPr>
      <w:r>
        <w:rPr>
          <w:rFonts w:ascii="宋体" w:hAnsi="宋体" w:eastAsia="宋体" w:cs="宋体"/>
          <w:color w:val="000"/>
          <w:sz w:val="28"/>
          <w:szCs w:val="28"/>
        </w:rPr>
        <w:t xml:space="preserve">三、同行讨论</w:t>
      </w:r>
    </w:p>
    <w:p>
      <w:pPr>
        <w:ind w:left="0" w:right="0" w:firstLine="560"/>
        <w:spacing w:before="450" w:after="450" w:line="312" w:lineRule="auto"/>
      </w:pPr>
      <w:r>
        <w:rPr>
          <w:rFonts w:ascii="宋体" w:hAnsi="宋体" w:eastAsia="宋体" w:cs="宋体"/>
          <w:color w:val="000"/>
          <w:sz w:val="28"/>
          <w:szCs w:val="28"/>
        </w:rPr>
        <w:t xml:space="preserve">在本次学习过程中，很荣幸结识来自不同学校的同行老师，并在课余饭后与之探讨相关问题，不仅收获了友谊，还收获了知识。</w:t>
      </w:r>
    </w:p>
    <w:p>
      <w:pPr>
        <w:ind w:left="0" w:right="0" w:firstLine="560"/>
        <w:spacing w:before="450" w:after="450" w:line="312" w:lineRule="auto"/>
      </w:pPr>
      <w:r>
        <w:rPr>
          <w:rFonts w:ascii="黑体" w:hAnsi="黑体" w:eastAsia="黑体" w:cs="黑体"/>
          <w:color w:val="000000"/>
          <w:sz w:val="34"/>
          <w:szCs w:val="34"/>
          <w:b w:val="1"/>
          <w:bCs w:val="1"/>
        </w:rPr>
        <w:t xml:space="preserve">宏观经济培训心得体会总结 宏观经济金融形势分析培训心得篇二</w:t>
      </w:r>
    </w:p>
    <w:p>
      <w:pPr>
        <w:ind w:left="0" w:right="0" w:firstLine="560"/>
        <w:spacing w:before="450" w:after="450" w:line="312" w:lineRule="auto"/>
      </w:pPr>
      <w:r>
        <w:rPr>
          <w:rFonts w:ascii="宋体" w:hAnsi="宋体" w:eastAsia="宋体" w:cs="宋体"/>
          <w:color w:val="000"/>
          <w:sz w:val="28"/>
          <w:szCs w:val="28"/>
        </w:rPr>
        <w:t xml:space="preserve">这几天通过观看录制的华泰联合证券研究所首席经济学家陆磊(拥有10来年央行政策研究室工作经历)给基金公司基金经理们的讲座，受益匪浅，觉得在陆磊老师6个小时的讲座学到的宏观经济学知识比在复旦上半年宏观经济学课程学的东西还多。总结归纳起来学到的心得有如下几点：</w:t>
      </w:r>
    </w:p>
    <w:p>
      <w:pPr>
        <w:ind w:left="0" w:right="0" w:firstLine="560"/>
        <w:spacing w:before="450" w:after="450" w:line="312" w:lineRule="auto"/>
      </w:pPr>
      <w:r>
        <w:rPr>
          <w:rFonts w:ascii="宋体" w:hAnsi="宋体" w:eastAsia="宋体" w:cs="宋体"/>
          <w:color w:val="000"/>
          <w:sz w:val="28"/>
          <w:szCs w:val="28"/>
        </w:rPr>
        <w:t xml:space="preserve">第一，学校中学的宏观经济学理论背后都有隐含的假设条件，而课堂讲授知识时过分地注重教条式经济理论和经济学公式的背诵和记忆，忽视了这些经济理论所隐含的假设条件以及逻辑推理过程，结果是运用这些理论分析并预测中国经济宏观经济运行时会产生很大的偏差和错误。如，在宏观经济学理论中投资需求与利率成反比关系，也就是说当利率上升时，投资需求减少，反之则相反。这个关系成立的前提条件是投资部门主要是私有部门，他们做出的投资决策是理性的，它会权衡投资项目的收益率与贷款利率之间的大小，如果贷款利率提高，那么那些收益率较低的项目由于无利可图而终止。但在中国国有企业占据了中国的大半江山，它们存在着道德风险，即这些国企的管理层做出投资决策的出发点考虑的是自己通过做项目可以捞多少灰色收入，项目做下来能为地方政府贡献多少gdp，而不是考虑做这个项目企业可以赚多少钱，风险有多大。这样的结果是国有部门的投资需求与贷款利率的关系并不大，即使投资项目收益率低，甚至连银行贷款也还不了，国企仍旧有强烈的投资需求，因为只要有投资，国企官员就可以捞更多灰色收入，可以为自己升职提供更多的政治资本，至于这个项目能挣多少钱并不是考虑的主要因素，即使项目不挣钱，国企短期内也没有破产风险，银行和地方政府都会为国企掏腰包。这样，在中国这种经济环境下，由于国企在投资中占主导地位，利率上升，投资需求并不会下降。总之，在应用经济理论分析各种经济政策的效应时，一定要注意这些理论的前提假设和逻辑推理与中国的经济环境是否相符，否则将导致错误的结论。</w:t>
      </w:r>
    </w:p>
    <w:p>
      <w:pPr>
        <w:ind w:left="0" w:right="0" w:firstLine="560"/>
        <w:spacing w:before="450" w:after="450" w:line="312" w:lineRule="auto"/>
      </w:pPr>
      <w:r>
        <w:rPr>
          <w:rFonts w:ascii="宋体" w:hAnsi="宋体" w:eastAsia="宋体" w:cs="宋体"/>
          <w:color w:val="000"/>
          <w:sz w:val="28"/>
          <w:szCs w:val="28"/>
        </w:rPr>
        <w:t xml:space="preserve">心得体会，学习心得第二，短期经济预测所涉及的因素太多，很难去把握，而中长期因素相对而言比较容易确定，今后投资中对那些宏观经济分析师对中国经济的短期波动的预测不用太当回事，而把眼光放在确定性的中长期经济前景上。陆磊的中国短期经济波动预测的分析框架主要包含了三个主要因素：</w:t>
      </w:r>
    </w:p>
    <w:p>
      <w:pPr>
        <w:ind w:left="0" w:right="0" w:firstLine="560"/>
        <w:spacing w:before="450" w:after="450" w:line="312" w:lineRule="auto"/>
      </w:pPr>
      <w:r>
        <w:rPr>
          <w:rFonts w:ascii="宋体" w:hAnsi="宋体" w:eastAsia="宋体" w:cs="宋体"/>
          <w:color w:val="000"/>
          <w:sz w:val="28"/>
          <w:szCs w:val="28"/>
        </w:rPr>
        <w:t xml:space="preserve">(1)宏观经济变量的微观基础，也就是构成消费需求、投资需求、政府投资需求以及净出口(国外需求)的微观基础，如净出口方面对美国的出口为主要决定因素，那么美国消费的复苏对中国净出口影响较大，投资需求中国有企业对gdp的影响较大，那么在投资需求的分析中应分析国有企业对相关经济变量的反应函数;</w:t>
      </w:r>
    </w:p>
    <w:p>
      <w:pPr>
        <w:ind w:left="0" w:right="0" w:firstLine="560"/>
        <w:spacing w:before="450" w:after="450" w:line="312" w:lineRule="auto"/>
      </w:pPr>
      <w:r>
        <w:rPr>
          <w:rFonts w:ascii="宋体" w:hAnsi="宋体" w:eastAsia="宋体" w:cs="宋体"/>
          <w:color w:val="000"/>
          <w:sz w:val="28"/>
          <w:szCs w:val="28"/>
        </w:rPr>
        <w:t xml:space="preserve">(2)经济和政治制度基础，主要指经济是政府主导还是市场主导，如中国、日本等出口导向型经济政府主导为主，而美国等西方国家是市场主导型经济，分析宽松货币政策对不同国家经济影响时要考虑不同的经济制度下货币政策的效应;第(3)政策偏好和政策取向，指的是政府在当下的经济环境下是以保经济增长为主、还是以调节收入分配为主等哪个政治目标为主。不同阶段，经济波动中的主导因素完全不同，如当下经济状况，市场普遍认为经济增长的主导因素是政府调节经济结构(即收入分配)为主，在这种情况下，房地产市场受到打压，而民营经济通过创业板等融资渠道得到发展，在这种实体经济情况下，股市也出现了主板市场估值偏低，而创业板等公司估值偏高。</w:t>
      </w:r>
    </w:p>
    <w:p>
      <w:pPr>
        <w:ind w:left="0" w:right="0" w:firstLine="560"/>
        <w:spacing w:before="450" w:after="450" w:line="312" w:lineRule="auto"/>
      </w:pPr>
      <w:r>
        <w:rPr>
          <w:rFonts w:ascii="宋体" w:hAnsi="宋体" w:eastAsia="宋体" w:cs="宋体"/>
          <w:color w:val="000"/>
          <w:sz w:val="28"/>
          <w:szCs w:val="28"/>
        </w:rPr>
        <w:t xml:space="preserve">没有对中国经济的长时间观察以及深厚的政府关系资源，很难判断短期经济波动哪个因素起主导作用;即使有以上资源预测短期波动正确性的概率也比较低。对于投资而言，投资应该是做正确概率大的事情，做相对确定的事，所以中国经济短期波动方面花费精力要少一点。中国经济的中长期发展分析框架主要是分析劳动力、资本、技术等因素的收益能否持续提高，同时要看中国制度改革能否使这些要素充分利用。从劳动力要素来看，自1999年以来大学扩招的大学生(20xx年毕业大学生将近600万)是为今后20xx年经济发展的主力军，只要这部分大学生能够实现充分就业今后20xx年的经济发展问题不大;资本要素经过30年改革开放的积累中国是不缺的，技术要素要取决于全球创新活动的成果。制度方面而言，看过《改革开放30年》的就知道经过1990年邓小平南巡讲话以后，经济发展已经成为政治阶层的共识(commonsense)，我对中国高层为经济发展而做出的制度改革有信心总之，中国未来20xx年经济的中长期发展前景我认为是比较确定的，至于短期的经济波动，我认为比较难把握，因而今后的投资中这种把握性不大的判断花的精力要少一点。</w:t>
      </w:r>
    </w:p>
    <w:p>
      <w:pPr>
        <w:ind w:left="0" w:right="0" w:firstLine="560"/>
        <w:spacing w:before="450" w:after="450" w:line="312" w:lineRule="auto"/>
      </w:pPr>
      <w:r>
        <w:rPr>
          <w:rFonts w:ascii="宋体" w:hAnsi="宋体" w:eastAsia="宋体" w:cs="宋体"/>
          <w:color w:val="000"/>
          <w:sz w:val="28"/>
          <w:szCs w:val="28"/>
        </w:rPr>
        <w:t xml:space="preserve">最后，通过学习了解了中国央行和政府的决策机制，对中国经济决策体系有了更深的认识。央行的首要目标是控制通货膨胀，对于gdp是否增长则是次要目标，当发生了通货膨胀，那么央行要承担责任，而如果经济上行，发改委等部门受到奖励，与央行无关;同样，经济下行，发改委等部委受到惩罚，也与央行无关。对于加息，央行只有建议权，没有决策权，决策权在国务院，加息既是调节通胀的工具，也是调节收入(政治)的手段，所以央行不能决定加息，而由国务院负责是否加息。</w:t>
      </w:r>
    </w:p>
    <w:p>
      <w:pPr>
        <w:ind w:left="0" w:right="0" w:firstLine="560"/>
        <w:spacing w:before="450" w:after="450" w:line="312" w:lineRule="auto"/>
      </w:pPr>
      <w:r>
        <w:rPr>
          <w:rFonts w:ascii="黑体" w:hAnsi="黑体" w:eastAsia="黑体" w:cs="黑体"/>
          <w:color w:val="000000"/>
          <w:sz w:val="34"/>
          <w:szCs w:val="34"/>
          <w:b w:val="1"/>
          <w:bCs w:val="1"/>
        </w:rPr>
        <w:t xml:space="preserve">宏观经济培训心得体会总结 宏观经济金融形势分析培训心得篇三</w:t>
      </w:r>
    </w:p>
    <w:p>
      <w:pPr>
        <w:ind w:left="0" w:right="0" w:firstLine="560"/>
        <w:spacing w:before="450" w:after="450" w:line="312" w:lineRule="auto"/>
      </w:pPr>
      <w:r>
        <w:rPr>
          <w:rFonts w:ascii="宋体" w:hAnsi="宋体" w:eastAsia="宋体" w:cs="宋体"/>
          <w:color w:val="000"/>
          <w:sz w:val="28"/>
          <w:szCs w:val="28"/>
        </w:rPr>
        <w:t xml:space="preserve">如果说微观经济学是描述个体经济的话，那么宏观就是描述总体经济的;如果说微观的主题是讨论价格是如何决定的话，可以称为价格理论的话，那么宏观的主题就是讨论收入是如何决定的，可以称为收入理论。</w:t>
      </w:r>
    </w:p>
    <w:p>
      <w:pPr>
        <w:ind w:left="0" w:right="0" w:firstLine="560"/>
        <w:spacing w:before="450" w:after="450" w:line="312" w:lineRule="auto"/>
      </w:pPr>
      <w:r>
        <w:rPr>
          <w:rFonts w:ascii="宋体" w:hAnsi="宋体" w:eastAsia="宋体" w:cs="宋体"/>
          <w:color w:val="000"/>
          <w:sz w:val="28"/>
          <w:szCs w:val="28"/>
        </w:rPr>
        <w:t xml:space="preserve">这学期对宏观经济学的学习，值得肯定的是，我始终在用着一个踏实认真的态度在学习。虽然有时老师讲得有些快，有些抽象不容易理解，但是我始终跟着老师的思路走，课下及时看书，每看一句话都要充分理解它的含义，都要弄明白，并一定要和实际生活联系在一起，甚至还要和微观经济学联系在一起，比如我学到失业与通货膨胀时想到的微观经济学学到的工资理论，学到宏观生产函数的性质一：总产出随就业量的增加而增加又联想到微观经济学学到的生产的三个阶段等，并且能够提出自己的想法思路，而不是单纯地向老师索要答案，这一点比学习微观经济学做得要好。但是，我对宏观经济学学的学习还有很多不足之处，概括起来就是思维方式的问题，我并没有充分了解这门学科的特征，这直接导致我没有用一个正确的思维方式学习这门学科。例如，绪论提到的宏观经济学是广泛研究各经济总量间关系的科学。这句话我背的非常熟练，但并没有充分透彻的理解，其实这句话不仅概括了宏观经济学是研究什么的，进一步也告诉我应当用什么思维方式去学习，也就是书中进一步展开的所注重的不是单个经济单位及单一经济变量的变化规律，而是一个国家经济运行中经济活动的总体或宏观经济总量的变动。看到这里我不禁联想到学到宏观生产函数有两条重要的性质。</w:t>
      </w:r>
    </w:p>
    <w:p>
      <w:pPr>
        <w:ind w:left="0" w:right="0" w:firstLine="560"/>
        <w:spacing w:before="450" w:after="450" w:line="312" w:lineRule="auto"/>
      </w:pPr>
      <w:r>
        <w:rPr>
          <w:rFonts w:ascii="宋体" w:hAnsi="宋体" w:eastAsia="宋体" w:cs="宋体"/>
          <w:color w:val="000"/>
          <w:sz w:val="28"/>
          <w:szCs w:val="28"/>
        </w:rPr>
        <w:t xml:space="preserve">第一条：总产出随就业量的增加而增加;</w:t>
      </w:r>
    </w:p>
    <w:p>
      <w:pPr>
        <w:ind w:left="0" w:right="0" w:firstLine="560"/>
        <w:spacing w:before="450" w:after="450" w:line="312" w:lineRule="auto"/>
      </w:pPr>
      <w:r>
        <w:rPr>
          <w:rFonts w:ascii="宋体" w:hAnsi="宋体" w:eastAsia="宋体" w:cs="宋体"/>
          <w:color w:val="000"/>
          <w:sz w:val="28"/>
          <w:szCs w:val="28"/>
        </w:rPr>
        <w:t xml:space="preserve">第二条：随着总就业量的增加，总产出按递减的比率增加。</w:t>
      </w:r>
    </w:p>
    <w:p>
      <w:pPr>
        <w:ind w:left="0" w:right="0" w:firstLine="560"/>
        <w:spacing w:before="450" w:after="450" w:line="312" w:lineRule="auto"/>
      </w:pPr>
      <w:r>
        <w:rPr>
          <w:rFonts w:ascii="宋体" w:hAnsi="宋体" w:eastAsia="宋体" w:cs="宋体"/>
          <w:color w:val="000"/>
          <w:sz w:val="28"/>
          <w:szCs w:val="28"/>
        </w:rPr>
        <w:t xml:space="preserve">当时我想的是为什么没有这样的一种情况：</w:t>
      </w:r>
    </w:p>
    <w:p>
      <w:pPr>
        <w:ind w:left="0" w:right="0" w:firstLine="560"/>
        <w:spacing w:before="450" w:after="450" w:line="312" w:lineRule="auto"/>
      </w:pPr>
      <w:r>
        <w:rPr>
          <w:rFonts w:ascii="宋体" w:hAnsi="宋体" w:eastAsia="宋体" w:cs="宋体"/>
          <w:color w:val="000"/>
          <w:sz w:val="28"/>
          <w:szCs w:val="28"/>
        </w:rPr>
        <w:t xml:space="preserve">当就业量足够多的时候，产出随着就业量进一步的增加而递减，我感觉我考虑的很有道理，因为在上学期微观中就是这种劳动总产量下降的趋势，但我现在知道了这是在微观经济学中研究单个企业厂商生产活动时考虑的情况，在宏观角度，由于研究的是经济总量，对一个国家来说，总产出不会出现随就业量(投入)的增加而减少，因为一个国家有成千上万企业，不会每个企业都会出现劳动总产量下降的情况，总体也不会出现的。而且我注意到同样的概念和经济原则可以在宏观和微观分别使用，但不能简单地进行加总和综合，比如：</w:t>
      </w:r>
    </w:p>
    <w:p>
      <w:pPr>
        <w:ind w:left="0" w:right="0" w:firstLine="560"/>
        <w:spacing w:before="450" w:after="450" w:line="312" w:lineRule="auto"/>
      </w:pPr>
      <w:r>
        <w:rPr>
          <w:rFonts w:ascii="宋体" w:hAnsi="宋体" w:eastAsia="宋体" w:cs="宋体"/>
          <w:color w:val="000"/>
          <w:sz w:val="28"/>
          <w:szCs w:val="28"/>
        </w:rPr>
        <w:t xml:space="preserve">通货膨胀成因中提到的需求拉动通货膨胀和成本拉动通货膨胀，后者又分为两种工资推动通货膨胀和利润推动通货膨胀。工资提到工会，利润提到垄断和寡头都是适用于不完全竞争市场的。而前者需求拉动通货膨胀则不能很简单的就拨到完全竞争市场上，因为即使是寡头和垄断企业也不能定价太随意，也要考虑消费者的需求和承受能力。</w:t>
      </w:r>
    </w:p>
    <w:p>
      <w:pPr>
        <w:ind w:left="0" w:right="0" w:firstLine="560"/>
        <w:spacing w:before="450" w:after="450" w:line="312" w:lineRule="auto"/>
      </w:pPr>
      <w:r>
        <w:rPr>
          <w:rFonts w:ascii="宋体" w:hAnsi="宋体" w:eastAsia="宋体" w:cs="宋体"/>
          <w:color w:val="000"/>
          <w:sz w:val="28"/>
          <w:szCs w:val="28"/>
        </w:rPr>
        <w:t xml:space="preserve">其次，在绪论中我明白了宏观经济学要研究一般价格水平的决定问题，而不是个别产品的价格决定问题。一般价格水平，我的理解是价格弹性比较低的一般消费品而不是弹性很高的奢侈品，我又想起了学到凯恩斯主义总供给曲线提到的当货币工资不变价格水平上升时，实际工资下降，厂商对劳动的需求将会增加并且大于劳动供给，从而扩大产出。</w:t>
      </w:r>
    </w:p>
    <w:p>
      <w:pPr>
        <w:ind w:left="0" w:right="0" w:firstLine="560"/>
        <w:spacing w:before="450" w:after="450" w:line="312" w:lineRule="auto"/>
      </w:pPr>
      <w:r>
        <w:rPr>
          <w:rFonts w:ascii="宋体" w:hAnsi="宋体" w:eastAsia="宋体" w:cs="宋体"/>
          <w:color w:val="000"/>
          <w:sz w:val="28"/>
          <w:szCs w:val="28"/>
        </w:rPr>
        <w:t xml:space="preserve">进一步理解：虽然价格水平上升采购原材料成本高了，也就是生产总成本高了，但只要产成品卖的价钱高于总成本厂商还能获得收益，我当时提出一个设想，假如厂商生产的东西价格弹性大，需求少了，卖不了那么多不就赔了么?书上说的不就不对了吗？现在一想，是我想歪了，宏观经济学一般是不考虑价格弹性的。</w:t>
      </w:r>
    </w:p>
    <w:p>
      <w:pPr>
        <w:ind w:left="0" w:right="0" w:firstLine="560"/>
        <w:spacing w:before="450" w:after="450" w:line="312" w:lineRule="auto"/>
      </w:pPr>
      <w:r>
        <w:rPr>
          <w:rFonts w:ascii="宋体" w:hAnsi="宋体" w:eastAsia="宋体" w:cs="宋体"/>
          <w:color w:val="000"/>
          <w:sz w:val="28"/>
          <w:szCs w:val="28"/>
        </w:rPr>
        <w:t xml:space="preserve">再次，在宏观经济分析中经常做出各种假定，比如假定消费曲线：c=a+by，这种假定也是有道理的，因为多个消费者的消费总曲线也可以近似为这种关系。还有很多类似的假定也是我平时没有留意的。</w:t>
      </w:r>
    </w:p>
    <w:p>
      <w:pPr>
        <w:ind w:left="0" w:right="0" w:firstLine="560"/>
        <w:spacing w:before="450" w:after="450" w:line="312" w:lineRule="auto"/>
      </w:pPr>
      <w:r>
        <w:rPr>
          <w:rFonts w:ascii="宋体" w:hAnsi="宋体" w:eastAsia="宋体" w:cs="宋体"/>
          <w:color w:val="000"/>
          <w:sz w:val="28"/>
          <w:szCs w:val="28"/>
        </w:rPr>
        <w:t xml:space="preserve">以上就是我学习宏观经济学的最大体会，我还希望，我一开始而不是结课后就能把握学科的特点，用正确的思维方式思考研究问题，领悟理解问题快一些，虽然这对我来说可能很艰难，但我一直在努力做到这一点。现在我思考出一些了，而且我明白了思维方式的问题只有靠自己领悟，自己领悟到了会是一个很好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2024-10-29T05:20:58+08:00</dcterms:created>
  <dcterms:modified xsi:type="dcterms:W3CDTF">2024-10-29T05:20:58+08:00</dcterms:modified>
</cp:coreProperties>
</file>

<file path=docProps/custom.xml><?xml version="1.0" encoding="utf-8"?>
<Properties xmlns="http://schemas.openxmlformats.org/officeDocument/2006/custom-properties" xmlns:vt="http://schemas.openxmlformats.org/officeDocument/2006/docPropsVTypes"/>
</file>