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2024年物资管理工作汇报范文 物资管理年度工作总结范文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2024年物资管理工作汇报范文一</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4"/>
          <w:szCs w:val="34"/>
          <w:b w:val="1"/>
          <w:bCs w:val="1"/>
        </w:rPr>
        <w:t xml:space="preserve">2024年物资管理工作汇报范文二</w:t>
      </w:r>
    </w:p>
    <w:p>
      <w:pPr>
        <w:ind w:left="0" w:right="0" w:firstLine="560"/>
        <w:spacing w:before="450" w:after="450" w:line="312" w:lineRule="auto"/>
      </w:pPr>
      <w:r>
        <w:rPr>
          <w:rFonts w:ascii="宋体" w:hAnsi="宋体" w:eastAsia="宋体" w:cs="宋体"/>
          <w:color w:val="000"/>
          <w:sz w:val="28"/>
          <w:szCs w:val="28"/>
        </w:rPr>
        <w:t xml:space="preserve">一、 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 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 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 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二、在学校领导的重视和支持下建立了物资软件系统，大大的提高工作效率。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因原移交人遗留下来的“三不一”(即财务库存数与实物库存数、上报省学校的控制在35万元以下的库存数)不一致的严重问题。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1、 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2、 由于接手不久，欠缺管理经验，还无法做到面面具到，工作期间会虚心请教其他分学校处理办法。争取在半年内做到平衡。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半年里，我将虚心学习，严于律己，认真执行学校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4"/>
          <w:szCs w:val="34"/>
          <w:b w:val="1"/>
          <w:bCs w:val="1"/>
        </w:rPr>
        <w:t xml:space="preserve">2024年物资管理工作汇报范文三</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1。8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37。8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4、做好仓储管理，盘活库存资金。今年上半年对燃料站从XX年6月—XX年6月期间的柴油进行盘点，共盘盈燃油43吨，金额217761。84元。经公司批准已作帐处理，防止出现纰漏。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原特种油经销处库存的润滑油10。795万元，经申批报废处理，XX年对外出售74公斤，金额达3620元；公司内部领用334公斤，价值20xx。47元，盘活和节省了资金。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4"/>
          <w:szCs w:val="34"/>
          <w:b w:val="1"/>
          <w:bCs w:val="1"/>
        </w:rPr>
        <w:t xml:space="preserve">2024年物资管理工作汇报范文四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 人员结构复杂， 职工整体素质不高，生活水平偏低，债务庞大。目前4050人员仅11人占13%，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1.社会治安和稳定工作方面，我们召开专题会议4次，提高了思想认识，化解了内部矛盾2件，治止了老山前线复转军人和其他复转军人的上访要求，稳定了大局。全系统连续多年来无一人上访。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3.计生工作方面，召开会议4次，补充健全了各种帐、册、表，按时督促通知三查人数22人88次, 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4.在党风廉政建设方面，我们组织学习五个一的专题会2次，学习条例1次，从思想上提高了拒腐防变的意识，落实和完善了对一把手的监督制度；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5.在党建方面，建立健全各项规章制度17条，培养发展新党员2人，新建支部1个，改选支部2个，做职工政治思想工作55人次，密切了干群关系。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共产党员先进性教育活动，取得了95分的好成绩。共完成学习笔记18万字，心得体会21篇，办板报3期，学习专栏2期，培养入党积极分子2名，集体学习24次，建立健全各项规章制度80多条，撰写党性分析材料26份，征集意见或建议26条，制定整改措施15条，已整改完毕10项，为职工办好事15件。</w:t>
      </w:r>
    </w:p>
    <w:p>
      <w:pPr>
        <w:ind w:left="0" w:right="0" w:firstLine="560"/>
        <w:spacing w:before="450" w:after="450" w:line="312" w:lineRule="auto"/>
      </w:pPr>
      <w:r>
        <w:rPr>
          <w:rFonts w:ascii="黑体" w:hAnsi="黑体" w:eastAsia="黑体" w:cs="黑体"/>
          <w:color w:val="000000"/>
          <w:sz w:val="34"/>
          <w:szCs w:val="34"/>
          <w:b w:val="1"/>
          <w:bCs w:val="1"/>
        </w:rPr>
        <w:t xml:space="preserve">2024年物资管理工作汇报范文五</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一、物资采购管理情况</w:t>
      </w:r>
    </w:p>
    <w:p>
      <w:pPr>
        <w:ind w:left="0" w:right="0" w:firstLine="560"/>
        <w:spacing w:before="450" w:after="450" w:line="312" w:lineRule="auto"/>
      </w:pPr>
      <w:r>
        <w:rPr>
          <w:rFonts w:ascii="宋体" w:hAnsi="宋体" w:eastAsia="宋体" w:cs="宋体"/>
          <w:color w:val="000"/>
          <w:sz w:val="28"/>
          <w:szCs w:val="28"/>
        </w:rPr>
        <w:t xml:space="preserve">1、深入推进“中国交建物资采购管理信息系统”，实现12大类物资网络采购的全覆盖，线上采购范围扩大</w:t>
      </w:r>
    </w:p>
    <w:p>
      <w:pPr>
        <w:ind w:left="0" w:right="0" w:firstLine="560"/>
        <w:spacing w:before="450" w:after="450" w:line="312" w:lineRule="auto"/>
      </w:pPr>
      <w:r>
        <w:rPr>
          <w:rFonts w:ascii="宋体" w:hAnsi="宋体" w:eastAsia="宋体" w:cs="宋体"/>
          <w:color w:val="000"/>
          <w:sz w:val="28"/>
          <w:szCs w:val="28"/>
        </w:rPr>
        <w:t xml:space="preserve">经过四年的深入推广与应用，物资人员已经能够熟练操作中交物资采购系统进行物资线上采购，目前较大金额的采购基本在线上进行，采购范围覆盖了12大类物资。网络采购过程更加透明、公开、公平、公正，大大缩减了空间的距离。物资部门人员基本上参与了公司所有的线上采购，大大提高了管理效率。</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4.45亿元。</w:t>
      </w:r>
    </w:p>
    <w:p>
      <w:pPr>
        <w:ind w:left="0" w:right="0" w:firstLine="560"/>
        <w:spacing w:before="450" w:after="450" w:line="312" w:lineRule="auto"/>
      </w:pPr>
      <w:r>
        <w:rPr>
          <w:rFonts w:ascii="宋体" w:hAnsi="宋体" w:eastAsia="宋体" w:cs="宋体"/>
          <w:color w:val="000"/>
          <w:sz w:val="28"/>
          <w:szCs w:val="28"/>
        </w:rPr>
        <w:t xml:space="preserve">4、供应商实行分级管理，动态考核，持续优化供应商网络</w:t>
      </w:r>
    </w:p>
    <w:p>
      <w:pPr>
        <w:ind w:left="0" w:right="0" w:firstLine="560"/>
        <w:spacing w:before="450" w:after="450" w:line="312" w:lineRule="auto"/>
      </w:pPr>
      <w:r>
        <w:rPr>
          <w:rFonts w:ascii="宋体" w:hAnsi="宋体" w:eastAsia="宋体" w:cs="宋体"/>
          <w:color w:val="000"/>
          <w:sz w:val="28"/>
          <w:szCs w:val="28"/>
        </w:rPr>
        <w:t xml:space="preserve">按照局发布的《中交第一航务工程局有限公司物资供应商管理办法》相关要求，公司制定了相应的供应商管理办法。20xx年对注册到中交物采系统的有合作的供应商进行动态考核，根据考核将供应商分为战略供应商、优质供应商、合格供应商，实现分级管理，并通过新增入网、淘汰退出、进入黑名单等措施持续对供应商网络进行动态优化。分级管理能够有效的促进供应商的竞争氛围，激励供应商做好服务工作。公司供应商管理办法的制定，夯实了供应商管理基础，建立健全供应商管理的管控机制、评价机制和激励机制，提升供应商管理的制度化、流程化、动态化和信息化水平。</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7115.15万元，其中钢材8920吨，金额3560.25万元;水泥64000吨，金额2397.8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多种渠道筹措资金，20xx年付款4718.44万元，其中银企直联3041.82万元，电子银承530万元，纸质银承125万元，商票保贴1021.62万元。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20xx年公司签订物资合同887份，金额17.91元，物资合同结算493份。公司整体采购受控，符合要求。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20xx年推进重点：一要继续大力推广该系统，实现项目物资线上采购的全覆盖，改变采购人员的采购习惯;二要实现招标采购的标准化，规范物资招标采购的管理行为，规避风险;三要扩大公开招标比例，有条件的物资采购实现网络公开招标。</w:t>
      </w:r>
    </w:p>
    <w:p>
      <w:pPr>
        <w:ind w:left="0" w:right="0" w:firstLine="560"/>
        <w:spacing w:before="450" w:after="450" w:line="312" w:lineRule="auto"/>
      </w:pPr>
      <w:r>
        <w:rPr>
          <w:rFonts w:ascii="宋体" w:hAnsi="宋体" w:eastAsia="宋体" w:cs="宋体"/>
          <w:color w:val="000"/>
          <w:sz w:val="28"/>
          <w:szCs w:val="28"/>
        </w:rPr>
        <w:t xml:space="preserve">2、做好供应商网络动态评价考核工作</w:t>
      </w:r>
    </w:p>
    <w:p>
      <w:pPr>
        <w:ind w:left="0" w:right="0" w:firstLine="560"/>
        <w:spacing w:before="450" w:after="450" w:line="312" w:lineRule="auto"/>
      </w:pPr>
      <w:r>
        <w:rPr>
          <w:rFonts w:ascii="宋体" w:hAnsi="宋体" w:eastAsia="宋体" w:cs="宋体"/>
          <w:color w:val="000"/>
          <w:sz w:val="28"/>
          <w:szCs w:val="28"/>
        </w:rPr>
        <w:t xml:space="preserve">20xx年供应商评价考核将在“中国交建物资采购管理系统”线上全面展开，物资管理部将组织各项目部对有合作的供应商进行动态评价考核，分级管理，持续优化供应商网络，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20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20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信息化是提高管理效率的有效手段，20xx年，NC系统的运用依然是管理的重点。扎实做好该模块使用的基础工作，实现全公司范围内的有效使用。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20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做好物资人员的培训，同时适当调整部分项目材料人员岗位，适应公司各项目施工生产的需要，打造一支高水平的物资队伍依然是20xx年物资工作重点之一。</w:t>
      </w:r>
    </w:p>
    <w:p>
      <w:pPr>
        <w:ind w:left="0" w:right="0" w:firstLine="560"/>
        <w:spacing w:before="450" w:after="450" w:line="312" w:lineRule="auto"/>
      </w:pPr>
      <w:r>
        <w:rPr>
          <w:rFonts w:ascii="宋体" w:hAnsi="宋体" w:eastAsia="宋体" w:cs="宋体"/>
          <w:color w:val="000"/>
          <w:sz w:val="28"/>
          <w:szCs w:val="28"/>
        </w:rPr>
        <w:t xml:space="preserve">第三部分 20xx年物资管理工作的几点建议</w:t>
      </w:r>
    </w:p>
    <w:p>
      <w:pPr>
        <w:ind w:left="0" w:right="0" w:firstLine="560"/>
        <w:spacing w:before="450" w:after="450" w:line="312" w:lineRule="auto"/>
      </w:pPr>
      <w:r>
        <w:rPr>
          <w:rFonts w:ascii="宋体" w:hAnsi="宋体" w:eastAsia="宋体" w:cs="宋体"/>
          <w:color w:val="000"/>
          <w:sz w:val="28"/>
          <w:szCs w:val="28"/>
        </w:rPr>
        <w:t xml:space="preserve">1、从局层面做好区域化的供应链管理</w:t>
      </w:r>
    </w:p>
    <w:p>
      <w:pPr>
        <w:ind w:left="0" w:right="0" w:firstLine="560"/>
        <w:spacing w:before="450" w:after="450" w:line="312" w:lineRule="auto"/>
      </w:pPr>
      <w:r>
        <w:rPr>
          <w:rFonts w:ascii="宋体" w:hAnsi="宋体" w:eastAsia="宋体" w:cs="宋体"/>
          <w:color w:val="000"/>
          <w:sz w:val="28"/>
          <w:szCs w:val="28"/>
        </w:rPr>
        <w:t xml:space="preserve">20xx年集团提出供应链管理概念，着力打造一流的供应链管理体系。目前局属项目基本实现了集中采购，供应商的资源得到充分利用。但在一些非直属项目上，采购层级还停留在各自三级公司，局内兄弟单位的优势资源未能最大程度的发挥，建议从局层面打造区域化的供应链体系，联合优秀优质供方，建立全方位的区域化供应网络。既能避免“单一询价，单一招标，单一签约，单一结算”的模式带来的重复性工作，提升管理效率;同时也能提高采购层级，加大话语权，充分利用优质资源。</w:t>
      </w:r>
    </w:p>
    <w:p>
      <w:pPr>
        <w:ind w:left="0" w:right="0" w:firstLine="560"/>
        <w:spacing w:before="450" w:after="450" w:line="312" w:lineRule="auto"/>
      </w:pPr>
      <w:r>
        <w:rPr>
          <w:rFonts w:ascii="宋体" w:hAnsi="宋体" w:eastAsia="宋体" w:cs="宋体"/>
          <w:color w:val="000"/>
          <w:sz w:val="28"/>
          <w:szCs w:val="28"/>
        </w:rPr>
        <w:t xml:space="preserve">区域化受益较为明显的是地材和周转材料。大多数工程对于地材的需求量比较大，但各方面因素限制，现在供应模式都是较为分散的零散供应商供应商，有没有可能在建立区域化的供应体系之后，从局层面在工程集中区域培育合作伙伴，各个公司共用资源，降低地材价格难控的风险。周转材料的有效利用，层级越高，效果越好，利用越充分，不再赘述。</w:t>
      </w:r>
    </w:p>
    <w:p>
      <w:pPr>
        <w:ind w:left="0" w:right="0" w:firstLine="560"/>
        <w:spacing w:before="450" w:after="450" w:line="312" w:lineRule="auto"/>
      </w:pPr>
      <w:r>
        <w:rPr>
          <w:rFonts w:ascii="宋体" w:hAnsi="宋体" w:eastAsia="宋体" w:cs="宋体"/>
          <w:color w:val="000"/>
          <w:sz w:val="28"/>
          <w:szCs w:val="28"/>
        </w:rPr>
        <w:t xml:space="preserve">2、实现物资采购结算环节的信息化管理</w:t>
      </w:r>
    </w:p>
    <w:p>
      <w:pPr>
        <w:ind w:left="0" w:right="0" w:firstLine="560"/>
        <w:spacing w:before="450" w:after="450" w:line="312" w:lineRule="auto"/>
      </w:pPr>
      <w:r>
        <w:rPr>
          <w:rFonts w:ascii="宋体" w:hAnsi="宋体" w:eastAsia="宋体" w:cs="宋体"/>
          <w:color w:val="000"/>
          <w:sz w:val="28"/>
          <w:szCs w:val="28"/>
        </w:rPr>
        <w:t xml:space="preserve">目前NC系统，解决了合同的审批和点收入库的问题，对于关联性的匹配未强制要求。一公司目前实行的物资合同结算程序，需要合同的清单与点收清单进行对比分析，建议通过信息化的手段，提高管控能力和效率，实现管理环节的闭合。此问题已经通过局物资部向局信息中心反馈，目前处在研发阶段。</w:t>
      </w:r>
    </w:p>
    <w:p>
      <w:pPr>
        <w:ind w:left="0" w:right="0" w:firstLine="560"/>
        <w:spacing w:before="450" w:after="450" w:line="312" w:lineRule="auto"/>
      </w:pPr>
      <w:r>
        <w:rPr>
          <w:rFonts w:ascii="宋体" w:hAnsi="宋体" w:eastAsia="宋体" w:cs="宋体"/>
          <w:color w:val="000"/>
          <w:sz w:val="28"/>
          <w:szCs w:val="28"/>
        </w:rPr>
        <w:t xml:space="preserve">【2024年物资管理工作汇报范文 物资管理年度工作总结范文】相关推荐文章: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2024年物资管理年度总结报告 物资管理工作总结汇报</w:t>
      </w:r>
    </w:p>
    <w:p>
      <w:pPr>
        <w:ind w:left="0" w:right="0" w:firstLine="560"/>
        <w:spacing w:before="450" w:after="450" w:line="312" w:lineRule="auto"/>
      </w:pPr>
      <w:r>
        <w:rPr>
          <w:rFonts w:ascii="宋体" w:hAnsi="宋体" w:eastAsia="宋体" w:cs="宋体"/>
          <w:color w:val="000"/>
          <w:sz w:val="28"/>
          <w:szCs w:val="28"/>
        </w:rPr>
        <w:t xml:space="preserve">材料员物资管理工作总结</w:t>
      </w:r>
    </w:p>
    <w:p>
      <w:pPr>
        <w:ind w:left="0" w:right="0" w:firstLine="560"/>
        <w:spacing w:before="450" w:after="450" w:line="312" w:lineRule="auto"/>
      </w:pPr>
      <w:r>
        <w:rPr>
          <w:rFonts w:ascii="宋体" w:hAnsi="宋体" w:eastAsia="宋体" w:cs="宋体"/>
          <w:color w:val="000"/>
          <w:sz w:val="28"/>
          <w:szCs w:val="28"/>
        </w:rPr>
        <w:t xml:space="preserve">公司废旧物资管理相关规定</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物资管理个人年度工作总结 物资个人工作总结范文简短汇总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2024-10-19T02:20:01+08:00</dcterms:created>
  <dcterms:modified xsi:type="dcterms:W3CDTF">2024-10-19T02:20:01+08:00</dcterms:modified>
</cp:coreProperties>
</file>

<file path=docProps/custom.xml><?xml version="1.0" encoding="utf-8"?>
<Properties xmlns="http://schemas.openxmlformats.org/officeDocument/2006/custom-properties" xmlns:vt="http://schemas.openxmlformats.org/officeDocument/2006/docPropsVTypes"/>
</file>