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2024年公安监管副支队长述职报告(三篇)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公安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公安监管副支队长述职报告篇一</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公安监管副支队长述职报告3[_TAG_h3]公安监管副支队长述职报告篇二</w:t>
      </w:r>
    </w:p>
    <w:p>
      <w:pPr>
        <w:ind w:left="0" w:right="0" w:firstLine="560"/>
        <w:spacing w:before="450" w:after="450" w:line="312" w:lineRule="auto"/>
      </w:pPr>
      <w:r>
        <w:rPr>
          <w:rFonts w:ascii="宋体" w:hAnsi="宋体" w:eastAsia="宋体" w:cs="宋体"/>
          <w:color w:val="000"/>
          <w:sz w:val="28"/>
          <w:szCs w:val="28"/>
        </w:rPr>
        <w:t xml:space="preserve">2024年对于我来说是不平凡的一年。从警一年多以来，在分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公安述职工作总结相关文章：[_TAG_h3]公安监管副支队长述职报告篇三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公安监管副支队长述职报告2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