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2024年1-2月内蒙古自治区呼伦贝尔市规模以上工业生产情况</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内蒙古自治区呼伦贝尔市规模以上工业生产情况2024年1-2月内蒙古自治区呼伦贝尔市规模以上工业生产情况1-2月呼伦贝尔市规模以上工业平稳适度增长，总体运行开局良好，工业经济呈现稳中有进，稳中向好的发展态势，409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2024年1-2月内蒙古自治区呼伦贝尔市规模以上工业生产情况</w:t>
      </w:r>
    </w:p>
    <w:p>
      <w:pPr>
        <w:ind w:left="0" w:right="0" w:firstLine="560"/>
        <w:spacing w:before="450" w:after="450" w:line="312" w:lineRule="auto"/>
      </w:pPr>
      <w:r>
        <w:rPr>
          <w:rFonts w:ascii="宋体" w:hAnsi="宋体" w:eastAsia="宋体" w:cs="宋体"/>
          <w:color w:val="000"/>
          <w:sz w:val="28"/>
          <w:szCs w:val="28"/>
        </w:rPr>
        <w:t xml:space="preserve">1-2月呼伦贝尔市规模以上工业平稳适度增长，总体运行开局良好，工业经济呈现稳中有进，稳中向好的发展态势，409户规模以上工业企业累计完成产值152.38亿元，同比增长20.2%，2月份当月完成产值77.28亿元，同比增长19.6%。</w:t>
      </w:r>
    </w:p>
    <w:p>
      <w:pPr>
        <w:ind w:left="0" w:right="0" w:firstLine="560"/>
        <w:spacing w:before="450" w:after="450" w:line="312" w:lineRule="auto"/>
      </w:pPr>
      <w:r>
        <w:rPr>
          <w:rFonts w:ascii="宋体" w:hAnsi="宋体" w:eastAsia="宋体" w:cs="宋体"/>
          <w:color w:val="000"/>
          <w:sz w:val="28"/>
          <w:szCs w:val="28"/>
        </w:rPr>
        <w:t xml:space="preserve">从轻重工业看，轻工业累计完成产值54.18亿元，同比增长31.6%；重工业累计完成产值98.2亿元，同比增长14.7%。</w:t>
      </w:r>
    </w:p>
    <w:p>
      <w:pPr>
        <w:ind w:left="0" w:right="0" w:firstLine="560"/>
        <w:spacing w:before="450" w:after="450" w:line="312" w:lineRule="auto"/>
      </w:pPr>
      <w:r>
        <w:rPr>
          <w:rFonts w:ascii="宋体" w:hAnsi="宋体" w:eastAsia="宋体" w:cs="宋体"/>
          <w:color w:val="000"/>
          <w:sz w:val="28"/>
          <w:szCs w:val="28"/>
        </w:rPr>
        <w:t xml:space="preserve">从经济类型看，国有企业累计完成产值23.01亿元，同比增长2.7%；股份合作企业累计完成产值0.8亿元，同比增长5.7%；股份制企业累计产值产值11</w:t>
      </w:r>
    </w:p>
    <w:p>
      <w:pPr>
        <w:ind w:left="0" w:right="0" w:firstLine="560"/>
        <w:spacing w:before="450" w:after="450" w:line="312" w:lineRule="auto"/>
      </w:pPr>
      <w:r>
        <w:rPr>
          <w:rFonts w:ascii="宋体" w:hAnsi="宋体" w:eastAsia="宋体" w:cs="宋体"/>
          <w:color w:val="000"/>
          <w:sz w:val="28"/>
          <w:szCs w:val="28"/>
        </w:rPr>
        <w:t xml:space="preserve">3.18亿元，同比增长24.8%；外商及港澳台商投资企业累计完成产值7.67亿元，同比增长30.2%；其他经济类型企业累计完成产值7.72亿元，同比增长9%。</w:t>
      </w:r>
    </w:p>
    <w:p>
      <w:pPr>
        <w:ind w:left="0" w:right="0" w:firstLine="560"/>
        <w:spacing w:before="450" w:after="450" w:line="312" w:lineRule="auto"/>
      </w:pPr>
      <w:r>
        <w:rPr>
          <w:rFonts w:ascii="宋体" w:hAnsi="宋体" w:eastAsia="宋体" w:cs="宋体"/>
          <w:color w:val="000"/>
          <w:sz w:val="28"/>
          <w:szCs w:val="28"/>
        </w:rPr>
        <w:t xml:space="preserve">从结构上看，采矿业累计完成产值35.34亿元，同比增长7.3%；制造业累计完成产值92.97亿元，同比增长32.2%；电力、热力燃气及水的生产和供应业累计完成产值24.07亿元，同比增长2.1%。</w:t>
      </w:r>
    </w:p>
    <w:p>
      <w:pPr>
        <w:ind w:left="0" w:right="0" w:firstLine="560"/>
        <w:spacing w:before="450" w:after="450" w:line="312" w:lineRule="auto"/>
      </w:pPr>
      <w:r>
        <w:rPr>
          <w:rFonts w:ascii="宋体" w:hAnsi="宋体" w:eastAsia="宋体" w:cs="宋体"/>
          <w:color w:val="000"/>
          <w:sz w:val="28"/>
          <w:szCs w:val="28"/>
        </w:rPr>
        <w:t xml:space="preserve">从产品产量上看，我市产品目录列入的36种产品中，有29中产品产量比上年增长，其中，石灰石增长61.1%；大米增长23%；鲜冷藏肉增长46.1%；乳制品增长8.4%；罐头增长29.6%；饮料酒增长13.8%；软饮料增长37.4%；服装增长31.3%；纸浆增长63.5%；塑料制品增长24%；水泥熟料增长40.1%；中成药增长20%；天然原油增长6.5%。有7中产品产量比上年下降，其中，原煤下降12%；发电量下降6.5%；水泥下降7.3%。</w:t>
      </w:r>
    </w:p>
    <w:p>
      <w:pPr>
        <w:ind w:left="0" w:right="0" w:firstLine="560"/>
        <w:spacing w:before="450" w:after="450" w:line="312" w:lineRule="auto"/>
      </w:pPr>
      <w:r>
        <w:rPr>
          <w:rFonts w:ascii="宋体" w:hAnsi="宋体" w:eastAsia="宋体" w:cs="宋体"/>
          <w:color w:val="000"/>
          <w:sz w:val="28"/>
          <w:szCs w:val="28"/>
        </w:rPr>
        <w:t xml:space="preserve">从地区看，海拉尔区、莫旗、鄂伦春旗、牙克石市、扎兰屯市、额尔古纳市产值增速分别为25.1%、30.9%、22.2%、32.9%、43.6%、49.6%，均高于全市平均水平。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第三篇：在内蒙古自治区科学技术协会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2024-09-20T07:09:44+08:00</dcterms:created>
  <dcterms:modified xsi:type="dcterms:W3CDTF">2024-09-20T07:09:44+08:00</dcterms:modified>
</cp:coreProperties>
</file>

<file path=docProps/custom.xml><?xml version="1.0" encoding="utf-8"?>
<Properties xmlns="http://schemas.openxmlformats.org/officeDocument/2006/custom-properties" xmlns:vt="http://schemas.openxmlformats.org/officeDocument/2006/docPropsVTypes"/>
</file>