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2024年迈进十四五奋斗新征程演讲稿(3篇)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迈进十四五奋斗新...</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迈进十四五奋斗新征程演讲稿篇一</w:t>
      </w:r>
    </w:p>
    <w:p>
      <w:pPr>
        <w:ind w:left="0" w:right="0" w:firstLine="560"/>
        <w:spacing w:before="450" w:after="450" w:line="312" w:lineRule="auto"/>
      </w:pPr>
      <w:r>
        <w:rPr>
          <w:rFonts w:ascii="宋体" w:hAnsi="宋体" w:eastAsia="宋体" w:cs="宋体"/>
          <w:color w:val="000"/>
          <w:sz w:val="28"/>
          <w:szCs w:val="28"/>
        </w:rPr>
        <w:t xml:space="preserve">习近平总书记指出：“美好蓝图不是喊出来、等出来的，而是干出来、拼出来的。”</w:t>
      </w:r>
    </w:p>
    <w:p>
      <w:pPr>
        <w:ind w:left="0" w:right="0" w:firstLine="560"/>
        <w:spacing w:before="450" w:after="450" w:line="312" w:lineRule="auto"/>
      </w:pPr>
      <w:r>
        <w:rPr>
          <w:rFonts w:ascii="宋体" w:hAnsi="宋体" w:eastAsia="宋体" w:cs="宋体"/>
          <w:color w:val="000"/>
          <w:sz w:val="28"/>
          <w:szCs w:val="28"/>
        </w:rPr>
        <w:t xml:space="preserve">“时代是出卷人，我们是答卷人。”“实干”是新时代给每名基层年轻干部的时代命题考卷。丰硕发展成果的“十三五”画卷收官在即，波澜壮阔的“十四五”即将“启航”，站在此节点上的基层年轻干部，更应拼搏进取、实干为先，走好基层路，获取“十四五”的“通行证”，以“勇拼搏”精神，带头当好新时代答卷人，答好新时代考卷。</w:t>
      </w:r>
    </w:p>
    <w:p>
      <w:pPr>
        <w:ind w:left="0" w:right="0" w:firstLine="560"/>
        <w:spacing w:before="450" w:after="450" w:line="312" w:lineRule="auto"/>
      </w:pPr>
      <w:r>
        <w:rPr>
          <w:rFonts w:ascii="宋体" w:hAnsi="宋体" w:eastAsia="宋体" w:cs="宋体"/>
          <w:color w:val="000"/>
          <w:sz w:val="28"/>
          <w:szCs w:val="28"/>
        </w:rPr>
        <w:t xml:space="preserve">拼搏进取、实干为先，“想”干事，先要拼状态。心中有信仰，脚下有力量。只有坚定自己的理想信念，才能做到“虽九死其犹未悔”“历百折而仍向东”。一个地区发展的状态取决于广大干群的工作状态。作为基层青年干部，要保持“不驰于空想，不骛于虚声”的精神，在危机中育新机，于变局中开新局，发扬“钉钉子”精神，以“功成必定有我”的责任担当，以只争朝夕的拼劲、</w:t>
      </w:r>
    </w:p>
    <w:p>
      <w:pPr>
        <w:ind w:left="0" w:right="0" w:firstLine="560"/>
        <w:spacing w:before="450" w:after="450" w:line="312" w:lineRule="auto"/>
      </w:pPr>
      <w:r>
        <w:rPr>
          <w:rFonts w:ascii="宋体" w:hAnsi="宋体" w:eastAsia="宋体" w:cs="宋体"/>
          <w:color w:val="000"/>
          <w:sz w:val="28"/>
          <w:szCs w:val="28"/>
        </w:rPr>
        <w:t xml:space="preserve">锲而不舍的韧劲、拼搏进取的干劲，埋头苦干、真抓实干、开拓创新，把“十四五”擎画的新蓝图变为现实。</w:t>
      </w:r>
    </w:p>
    <w:p>
      <w:pPr>
        <w:ind w:left="0" w:right="0" w:firstLine="560"/>
        <w:spacing w:before="450" w:after="450" w:line="312" w:lineRule="auto"/>
      </w:pPr>
      <w:r>
        <w:rPr>
          <w:rFonts w:ascii="宋体" w:hAnsi="宋体" w:eastAsia="宋体" w:cs="宋体"/>
          <w:color w:val="000"/>
          <w:sz w:val="28"/>
          <w:szCs w:val="28"/>
        </w:rPr>
        <w:t xml:space="preserve">拼搏进取、实干为先，“能”干事，次要拼智慧。干事不仅要有苦干的精神实干的韧劲，还要有巧干的智慧。“知之愈明，则行之愈笃；行之愈笃，则知之益明。”前行征程上依然有许多“娄山关”“腊子口”，越是接近目标，越是形势复杂，要转变观念、开拓创新，用智慧的眼光观察问题，从新角度提出问题，用新思路分析问题，用新方法解决问题，才能将中华民族千百年来“民亦劳止，汔可小康”的憧憬变为现实。</w:t>
      </w:r>
    </w:p>
    <w:p>
      <w:pPr>
        <w:ind w:left="0" w:right="0" w:firstLine="560"/>
        <w:spacing w:before="450" w:after="450" w:line="312" w:lineRule="auto"/>
      </w:pPr>
      <w:r>
        <w:rPr>
          <w:rFonts w:ascii="宋体" w:hAnsi="宋体" w:eastAsia="宋体" w:cs="宋体"/>
          <w:color w:val="000"/>
          <w:sz w:val="28"/>
          <w:szCs w:val="28"/>
        </w:rPr>
        <w:t xml:space="preserve">拼搏进取、实干为先，“干”成事，更要拼实绩。空谈误国，实干兴邦。为政之要，重在履职，贵在成事。干成事，要“马上就办”“说干就干”，干脆利落，掷地有声，不放空炮。以“等不起”“慢不得”“坐不住”的紧迫感和责任感，立说立行、善作善成，用“十根手指弹钢琴”的方式方法做细做实做好各项工作。人民公仆廖俊波，都是干“背石头上山”的重活累活，他在政和任职时，县里的工业园区从破土动工到首家企业投产仅用了半年时间，创造了在传统农业县建起省级工业园区的“政和速度”。实践证</w:t>
      </w:r>
    </w:p>
    <w:p>
      <w:pPr>
        <w:ind w:left="0" w:right="0" w:firstLine="560"/>
        <w:spacing w:before="450" w:after="450" w:line="312" w:lineRule="auto"/>
      </w:pPr>
      <w:r>
        <w:rPr>
          <w:rFonts w:ascii="宋体" w:hAnsi="宋体" w:eastAsia="宋体" w:cs="宋体"/>
          <w:color w:val="000"/>
          <w:sz w:val="28"/>
          <w:szCs w:val="28"/>
        </w:rPr>
        <w:t xml:space="preserve">明，事业发展、关键在人，事在人为、贵在精神。“干”成事就是要狠抓“干”的实效。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起点意味着新征程，唯有“想干事、能干事、干成事”“拼状态、拼智慧、拼实绩”才能以“蓄势扬帆”的姿态高起点开局，获取“十四五”的“通行证”，绘就一幅“不负韶华、只争朝夕”的实干图。</w:t>
      </w:r>
    </w:p>
    <w:p>
      <w:pPr>
        <w:ind w:left="0" w:right="0" w:firstLine="560"/>
        <w:spacing w:before="450" w:after="450" w:line="312" w:lineRule="auto"/>
      </w:pPr>
      <w:r>
        <w:rPr>
          <w:rFonts w:ascii="黑体" w:hAnsi="黑体" w:eastAsia="黑体" w:cs="黑体"/>
          <w:color w:val="000000"/>
          <w:sz w:val="34"/>
          <w:szCs w:val="34"/>
          <w:b w:val="1"/>
          <w:bCs w:val="1"/>
        </w:rPr>
        <w:t xml:space="preserve">迈进十四五奋斗新征程演讲稿篇二</w:t>
      </w:r>
    </w:p>
    <w:p>
      <w:pPr>
        <w:ind w:left="0" w:right="0" w:firstLine="560"/>
        <w:spacing w:before="450" w:after="450" w:line="312" w:lineRule="auto"/>
      </w:pPr>
      <w:r>
        <w:rPr>
          <w:rFonts w:ascii="宋体" w:hAnsi="宋体" w:eastAsia="宋体" w:cs="宋体"/>
          <w:color w:val="000"/>
          <w:sz w:val="28"/>
          <w:szCs w:val="28"/>
        </w:rPr>
        <w:t xml:space="preserve">2024年1月18日至22日，无锡市十六届人大五次会议、政协十四届五次会议隆重召开。47名担任市人大代表、市政协委员的农工党党员，肩负全市人民和农工党党员的重托，以饱满的政治热情、强烈的责任担当、良好的精神状态，参加年度盛会。农工党无锡市委紧扣“高质量发展”核心要义，聚焦“健康无锡”“美丽无锡”建设工作主线，充分发挥在医药卫生、人口资源和生态环境界别内人才荟萃、智力密集、联系广泛的优势，积极参政议政，认真履职尽责，为无锡谱写“强富美高”新篇章、夺取现代化建设新胜利，贡献智慧和力量。</w:t>
      </w:r>
    </w:p>
    <w:p>
      <w:pPr>
        <w:ind w:left="0" w:right="0" w:firstLine="560"/>
        <w:spacing w:before="450" w:after="450" w:line="312" w:lineRule="auto"/>
      </w:pPr>
      <w:r>
        <w:rPr>
          <w:rFonts w:ascii="宋体" w:hAnsi="宋体" w:eastAsia="宋体" w:cs="宋体"/>
          <w:color w:val="000"/>
          <w:sz w:val="28"/>
          <w:szCs w:val="28"/>
        </w:rPr>
        <w:t xml:space="preserve">在深入调研的基础上，围绕医药卫生、生态环保主界别特色，农工党无锡市委集中议题，向政协会议提出了7件集体提案：《关于加快推动我市生物医药产业高质量发展的建议》《关于积极开展全民健身打造健康无锡的建议》《关于加强我市民营企业职称工作指导的建议》《关于加强无锡经济开发区生态环境保护的建议》《加强农村慢性病干预推进健康无锡建设的建议》《关于加强我市高等院校结核病防治”等多个方面的建议》。</w:t>
      </w:r>
    </w:p>
    <w:p>
      <w:pPr>
        <w:ind w:left="0" w:right="0" w:firstLine="560"/>
        <w:spacing w:before="450" w:after="450" w:line="312" w:lineRule="auto"/>
      </w:pPr>
      <w:r>
        <w:rPr>
          <w:rFonts w:ascii="宋体" w:hAnsi="宋体" w:eastAsia="宋体" w:cs="宋体"/>
          <w:color w:val="000"/>
          <w:sz w:val="28"/>
          <w:szCs w:val="28"/>
        </w:rPr>
        <w:t xml:space="preserve">汤忠元副主委代表农工党市委在政协第二次全体会议上，作了题为《锚定先进精准施策加快推动生物医药产业高质量发展》的大会发言。发言指出，无锡市紧跟国家战略，生物医药产业发展迅猛，但在环保、研发、载体、人才等方面，还存在制约因素。为此建议：要以编制“十四五”规划为契机，从优化产业发展环境、提高整体研发能力、引导产业合理布局、加快高端人才培养、重视向上争取政策等多个方面着手，补短板促提升，加快培育生物医药产业集群，打造生物医药创新生态圈，早日把无锡建设成为长三角乃至全国的现代化生物医药产业发展高地。</w:t>
      </w:r>
    </w:p>
    <w:p>
      <w:pPr>
        <w:ind w:left="0" w:right="0" w:firstLine="560"/>
        <w:spacing w:before="450" w:after="450" w:line="312" w:lineRule="auto"/>
      </w:pPr>
      <w:r>
        <w:rPr>
          <w:rFonts w:ascii="宋体" w:hAnsi="宋体" w:eastAsia="宋体" w:cs="宋体"/>
          <w:color w:val="000"/>
          <w:sz w:val="28"/>
          <w:szCs w:val="28"/>
        </w:rPr>
        <w:t xml:space="preserve">在政协大会组织开展的四项大组讨论中，市政协副主席、农工党市委主委韩晓枫主持了“增进百姓福祉 创造幸福新生活”大组专题讨论会。童伟峰委员、钱玲委员参加“建设美丽无锡打造城乡新生态”大组专题讨论并作发言交流，他们以城乡人居环境改善提升为出发点，分别从规范城市房屋征收，乡村振兴规划编制的两个具体角度出发，指出焦点矛盾问题，提出举措建议，为“美丽无锡”建设献智出力。张亚菁委员参加“增进百姓福祉 创造幸福新生活”大组专题讨论会，在交流发言中，就全市公共体育健身器材面临的“无人管、无钱管、无权管”共性问题，在落实主体责任、加强宣传指导、加强厂家监管、加大保障力度等方面提出了具体建议。</w:t>
      </w:r>
    </w:p>
    <w:p>
      <w:pPr>
        <w:ind w:left="0" w:right="0" w:firstLine="560"/>
        <w:spacing w:before="450" w:after="450" w:line="312" w:lineRule="auto"/>
      </w:pPr>
      <w:r>
        <w:rPr>
          <w:rFonts w:ascii="宋体" w:hAnsi="宋体" w:eastAsia="宋体" w:cs="宋体"/>
          <w:color w:val="000"/>
          <w:sz w:val="28"/>
          <w:szCs w:val="28"/>
        </w:rPr>
        <w:t xml:space="preserve">两会期间，农工党界别的委员代表们认真贯彻习近平新时代中国特色社会主义思想，学习讨论市委书记黄钦、杜小刚市长所作重要讲话，积极参加分组讨论交流，提交个人建议案和个人提案数十篇。提案建议案内容主要涉及医药卫生、教育养老、生态保护等多个方面，既有水环境治理保护、医药产业升级、美丽乡村建设等宏观政策建言，也有加强社会卫生事业、开展全民健身活动、加快老城区改造等民生热点建议，体现了委员代表们高度的政治责任感和良好的参政议政水平。</w:t>
      </w:r>
    </w:p>
    <w:p>
      <w:pPr>
        <w:ind w:left="0" w:right="0" w:firstLine="560"/>
        <w:spacing w:before="450" w:after="450" w:line="312" w:lineRule="auto"/>
      </w:pPr>
      <w:r>
        <w:rPr>
          <w:rFonts w:ascii="宋体" w:hAnsi="宋体" w:eastAsia="宋体" w:cs="宋体"/>
          <w:color w:val="000"/>
          <w:sz w:val="28"/>
          <w:szCs w:val="28"/>
        </w:rPr>
        <w:t xml:space="preserve">无锡市政协对2024年度履职工作，以及“立足本职促发展，当好委员献良策”主题活动中表现突出的先进集体、先进个人和优秀成果进行了表彰。市政协委员农工、社保联系小组获评“先进委员联系小组”；杨国强、王兴栽、胡玲卿、葛焕青等4人获评“优秀市政协委员”；钱玲、张亚菁、杨国强等3人获评“优秀民主监督员”；《加强长期照护体系建设完善长期护理保险制度》《推进医养深度融合提升养老服务质量》等2项提案获评“优秀集体提案”；钱玲、石国洪等委员提交的2篇提案获评“优秀个人提案”；《建议充分运用动漫、卡通形式推动我国中医药“走出去”》等3篇稿件获评“优秀社情民意”；农工党市委提交的《聚力稳就业托底保民生积极防范化解就业领域风险》报告荣获“优秀调研成果三等奖”。</w:t>
      </w:r>
    </w:p>
    <w:p>
      <w:pPr>
        <w:ind w:left="0" w:right="0" w:firstLine="560"/>
        <w:spacing w:before="450" w:after="450" w:line="312" w:lineRule="auto"/>
      </w:pPr>
      <w:r>
        <w:rPr>
          <w:rFonts w:ascii="宋体" w:hAnsi="宋体" w:eastAsia="宋体" w:cs="宋体"/>
          <w:color w:val="000"/>
          <w:sz w:val="28"/>
          <w:szCs w:val="28"/>
        </w:rPr>
        <w:t xml:space="preserve">参会的农工党委员代表纷纷表示，参加此次大会，对取得的优异成绩倍感振奋，对无锡未来发展充满信心。今后，将更加紧密地团结在以习近平同志为核心的党中央周围，高举习近平新时代中国特色社会主义思想伟大旗帜，不忘合作初心，继续携手前进，在市委市政府的正确领导下，一张蓝图绘到底，并肩奋进新征程，为无锡勇做全省“争当表率、争做示范、走在前列”排头兵，谱写“强富美高”新篇章、夺取现代化建设新胜利而共同奋斗</w:t>
      </w:r>
    </w:p>
    <w:p>
      <w:pPr>
        <w:ind w:left="0" w:right="0" w:firstLine="560"/>
        <w:spacing w:before="450" w:after="450" w:line="312" w:lineRule="auto"/>
      </w:pPr>
      <w:r>
        <w:rPr>
          <w:rFonts w:ascii="黑体" w:hAnsi="黑体" w:eastAsia="黑体" w:cs="黑体"/>
          <w:color w:val="000000"/>
          <w:sz w:val="34"/>
          <w:szCs w:val="34"/>
          <w:b w:val="1"/>
          <w:bCs w:val="1"/>
        </w:rPr>
        <w:t xml:space="preserve">迈进十四五奋斗新征程演讲稿篇三</w:t>
      </w:r>
    </w:p>
    <w:p>
      <w:pPr>
        <w:ind w:left="0" w:right="0" w:firstLine="560"/>
        <w:spacing w:before="450" w:after="450" w:line="312" w:lineRule="auto"/>
      </w:pPr>
      <w:r>
        <w:rPr>
          <w:rFonts w:ascii="宋体" w:hAnsi="宋体" w:eastAsia="宋体" w:cs="宋体"/>
          <w:color w:val="000"/>
          <w:sz w:val="28"/>
          <w:szCs w:val="28"/>
        </w:rPr>
        <w:t xml:space="preserve">党的十九届五中全会是在全面建成小康社会胜利在望、全面建设社会主义现代化国家新征程即将开启的重要历史时刻召开的一次十分重要的会议。习近平总书记在全会上的重要讲话，审时度势、统揽全局，思想深邃、内涵丰富，具有很强的政治性、思想性、理论性和指导性，是马克思主义中国化的最新成果，体现了习近平新时代中国特色社会主义思想强大的真理力量。</w:t>
      </w:r>
    </w:p>
    <w:p>
      <w:pPr>
        <w:ind w:left="0" w:right="0" w:firstLine="560"/>
        <w:spacing w:before="450" w:after="450" w:line="312" w:lineRule="auto"/>
      </w:pPr>
      <w:r>
        <w:rPr>
          <w:rFonts w:ascii="宋体" w:hAnsi="宋体" w:eastAsia="宋体" w:cs="宋体"/>
          <w:color w:val="000"/>
          <w:sz w:val="28"/>
          <w:szCs w:val="28"/>
        </w:rPr>
        <w:t xml:space="preserve">再接再厉、一鼓作气，确保如期打赢脱贫攻坚战，确保如期全面建成小康社会、实现第一个百年奋斗目标，为开启全面建设社会主义现代化国家新征程奠定坚实基础，是会议的主基调，是习近平总书记和党中央的新要求。学习贯彻党的十九届五中全会精神，必须学在深处、谋在新处、干在实处。既要着眼长远，谋划制定“十四五”规划。也要立足当前，抢抓机遇、趋利避害，赶进度、补短板，打好“十三五”收官战、开启“十四五”新征程。</w:t>
      </w:r>
    </w:p>
    <w:p>
      <w:pPr>
        <w:ind w:left="0" w:right="0" w:firstLine="560"/>
        <w:spacing w:before="450" w:after="450" w:line="312" w:lineRule="auto"/>
      </w:pPr>
      <w:r>
        <w:rPr>
          <w:rFonts w:ascii="宋体" w:hAnsi="宋体" w:eastAsia="宋体" w:cs="宋体"/>
          <w:color w:val="000"/>
          <w:sz w:val="28"/>
          <w:szCs w:val="28"/>
        </w:rPr>
        <w:t xml:space="preserve">提高政治站位，践行新思想新要求。全县各级党组织和广大党员干部要提高政治站位，自觉把学习宣传和贯彻落实党的十九届五中全会精神，作为当前和今后一个时期的重大政治任务，全面掀起学习宣传贯彻热潮。要紧密结合思想和工作实际，从四个方面学深悟透习近平总书记重要讲话和《建议》《公报》精神，确保党的十九届五中全会精神入脑入心。一是要深入学习领会习近平总书记关于谋划“十四五”时期我国改革发展的一系列重要思想，紧密联系党的十八大以来推进党和国家事业、战胜各种风险挑战的伟大历程和举世瞩目的伟大成就，深刻感悟以习近平同志为核心的党中央团结带领全党全国人民风雨兼程、奋力前行的坚强意志和非凡领导能力，深刻感悟中国共产党领导和中国特色社会主义制度的显著优势和强大生命力，进一步坚定发展信心。二是要深入学习领会党的十九届五中全会的重大意义，党中央制定“十四五”规划和2024年远景目标的战略考量，到2024年基本实现社会主义现代化的远景目标和“十四五”时期经济社会发展的方针原则、主要目标、重点任务，特别是全会提出的一系列新的重要思想、重要论断、重大举措，进一步明晰发展思路。三是要深刻认识我国社会主要矛盾变化带来的新特征新要求，深刻认识错综复杂的国际环境带来的新矛盾新挑战，增强机遇意识和风险意识，集中时间、沉下心来，加强学习研究，认识和把握发展规律，进一步明确发展任务。</w:t>
      </w:r>
    </w:p>
    <w:p>
      <w:pPr>
        <w:ind w:left="0" w:right="0" w:firstLine="560"/>
        <w:spacing w:before="450" w:after="450" w:line="312" w:lineRule="auto"/>
      </w:pPr>
      <w:r>
        <w:rPr>
          <w:rFonts w:ascii="宋体" w:hAnsi="宋体" w:eastAsia="宋体" w:cs="宋体"/>
          <w:color w:val="000"/>
          <w:sz w:val="28"/>
          <w:szCs w:val="28"/>
        </w:rPr>
        <w:t xml:space="preserve">冲刺全年目标，拼出新速度新业绩。_与全国一道全面建成小康社会，第四季度是决战决胜之季，我们要认真贯彻落实中央和省、市委各项决策部署，牢牢把握高质量发展要求和“稳中求进”工作总基调，紧紧围绕全年目标任务，全力做好“六稳”“六保”各项工作，努力为新时代“沿海强县、实力_”建设担当实干、多作贡献。要大力弘扬习近平总书记倡导的伟大抗疫精神、伟大抗美援朝精神，保持战略定力、树立底线思维，准确识变、科学应变、主动求变，在危机中育先机、于变局中开新局。要突出重点，奋力冲刺，争分夺秒抓进度，一刻不停抓落实。对排名靠前指标，自我加压、能超则超，确保提前完成任务;对欠缺序时的指标，找准薄弱环节，逐项落实措施，确保达序时、力争超序时。要密切关注重点行业的运行态势、重点企业的经营状况、重点产品的营销变化，对经济形势变化早察觉、早判断，对苗头性问题早预测、早处理，切实巩固经济运行基本面。</w:t>
      </w:r>
    </w:p>
    <w:p>
      <w:pPr>
        <w:ind w:left="0" w:right="0" w:firstLine="560"/>
        <w:spacing w:before="450" w:after="450" w:line="312" w:lineRule="auto"/>
      </w:pPr>
      <w:r>
        <w:rPr>
          <w:rFonts w:ascii="宋体" w:hAnsi="宋体" w:eastAsia="宋体" w:cs="宋体"/>
          <w:color w:val="000"/>
          <w:sz w:val="28"/>
          <w:szCs w:val="28"/>
        </w:rPr>
        <w:t xml:space="preserve">聚焦项目建设，培育新动能新支撑。发展是第一要务，产业是发展的第一支撑。全县上下必须始终坚持“项目为王、质量至上”，始终保持抓项目建设的激情和韧劲，扎实开展比质量规模、比推进效率、比产出效益、提升核心竞争力“三比一提升”行动，以特色论英雄，以亩产论英雄，努力招引“吃得少、产蛋多、飞得高”的“俊鸟”型项目。抢抓国家“加快5g网络、数据中心等新型基础设施建设”机遇，向上争取一批新基建项目，抓紧梳理一批新型城镇化补短板强弱项项目，摸排储备一批重大增长点项目，积极上争中央预算内资金和政府专项债，以强大的溢出效应和牵引效应充分激发民间投资活力。要进一步优化服务，以永远在路上的执着和韧劲，对标国际一流标准和省内最高水平，营造良好营商环境，努力做到服务客商“零距离”、办事效率“零延误”、项目入驻“零障碍”、生产经营“零干扰”，全力突破要素瓶颈制约，推动已签约项目早落地、早开工，促进在建项目早竣工、快投产，加快形成新的增长点。</w:t>
      </w:r>
    </w:p>
    <w:p>
      <w:pPr>
        <w:ind w:left="0" w:right="0" w:firstLine="560"/>
        <w:spacing w:before="450" w:after="450" w:line="312" w:lineRule="auto"/>
      </w:pPr>
      <w:r>
        <w:rPr>
          <w:rFonts w:ascii="宋体" w:hAnsi="宋体" w:eastAsia="宋体" w:cs="宋体"/>
          <w:color w:val="000"/>
          <w:sz w:val="28"/>
          <w:szCs w:val="28"/>
        </w:rPr>
        <w:t xml:space="preserve">强化创新转型，打造新优势新格局。全会强调要深入实施创新驱动发展战略。谁能在创新上下先手棋,谁就能掌握主动。要紧密结合我县发展和产业实际，抓紧制定出台科技创新三年行动计划，发挥好政府“有形之手”的作用，积极构建有利于创新发展的政策体系、市场环境和服务平台。坚持以_经济开发区为主体，倾力打造集聚全县资源的“创新特区”，部门和园区、乡镇共建共用的“创新平台”，科技人才、创新资源汇聚的“创新高地”，加快提升全县的科技创新能力。坚持把特色化作为推进经济开发区新一轮发展的重中之重，围绕培育产业链和产业集群，以专业化思维深入研究产业政策、发展趋势、内在规律、敏感要素、发展痛点，注重细分领域的分析比较，集聚优质项目，汇聚创新资源，构建产业生态，进一步做好建链、补链、延链、强链工作，加快培育和形成具有我县特色的产业集群。</w:t>
      </w:r>
    </w:p>
    <w:p>
      <w:pPr>
        <w:ind w:left="0" w:right="0" w:firstLine="560"/>
        <w:spacing w:before="450" w:after="450" w:line="312" w:lineRule="auto"/>
      </w:pPr>
      <w:r>
        <w:rPr>
          <w:rFonts w:ascii="宋体" w:hAnsi="宋体" w:eastAsia="宋体" w:cs="宋体"/>
          <w:color w:val="000"/>
          <w:sz w:val="28"/>
          <w:szCs w:val="28"/>
        </w:rPr>
        <w:t xml:space="preserve">放眼长远发展，描绘新愿景新蓝图。党的十九届五中全会，深刻指明了今后一个时期我国发展的指导方针、目标任务、战略举措。展望“十四五”，要充分把握新时代新背景，紧扣高质量发展这个主题，把全县的发展放到京津冀协同发展战略布局中来审视，与新部署新要求精准对接，注重系统思维和长远谋划，突出重点任务和关键环节，切实勾画好_“十四五”发展的新蓝图、新目标。坚持用全球眼光、前瞻思维，研究确定事关我县未来五年乃至到2024年长远发展的重大载体、基础设施、改革举措以及重大产业、科技创新、民生改善等项目，争取更多项目纳入国家和省市总体规划及专项规划，为_长远发展赢得先机、占据主动，搏杀出一片广阔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2024-11-10T15:23:49+08:00</dcterms:created>
  <dcterms:modified xsi:type="dcterms:W3CDTF">2024-11-10T15:23:49+08:00</dcterms:modified>
</cp:coreProperties>
</file>

<file path=docProps/custom.xml><?xml version="1.0" encoding="utf-8"?>
<Properties xmlns="http://schemas.openxmlformats.org/officeDocument/2006/custom-properties" xmlns:vt="http://schemas.openxmlformats.org/officeDocument/2006/docPropsVTypes"/>
</file>