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学习《民法典》个人心得体会5篇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是新中国成立以来第一部以“法典”命名的法律，是一部固根本、稳预期、利长远的基础性法律，是新时代我国社会主义法治建设的重大成果。下面小编在这里为大家精心整理了几篇，希望对同学们有所帮助，仅供参考。《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一部固根本、稳预期、利长远的基础性法律，是新时代我国社会主义法治建设的重大成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《中华人民共和国民法典(草案)》共7编、1260条，各编依次为总则、物权、合同、人格权、婚姻家庭、继承、侵权责任，以及附则。</w:t>
      </w:r>
    </w:p>
    <w:p>
      <w:pPr>
        <w:ind w:left="0" w:right="0" w:firstLine="560"/>
        <w:spacing w:before="450" w:after="450" w:line="312" w:lineRule="auto"/>
      </w:pPr>
      <w:r>
        <w:rPr>
          <w:rFonts w:ascii="宋体" w:hAnsi="宋体" w:eastAsia="宋体" w:cs="宋体"/>
          <w:color w:val="000"/>
          <w:sz w:val="28"/>
          <w:szCs w:val="28"/>
        </w:rPr>
        <w:t xml:space="preserve">第一编“总则”规定民事活动必须遵循的基本原则和一般性规则，统领民法典各分编。第一编基本保持现行民法总则的结构和内容不变，根据法典编纂体系化要求对个别条款作了文字修改，并将“附则”部分移到民法典草案的最后。第一编共10章、204条，主要内容有：</w:t>
      </w:r>
    </w:p>
    <w:p>
      <w:pPr>
        <w:ind w:left="0" w:right="0" w:firstLine="560"/>
        <w:spacing w:before="450" w:after="450" w:line="312" w:lineRule="auto"/>
      </w:pPr>
      <w:r>
        <w:rPr>
          <w:rFonts w:ascii="宋体" w:hAnsi="宋体" w:eastAsia="宋体" w:cs="宋体"/>
          <w:color w:val="000"/>
          <w:sz w:val="28"/>
          <w:szCs w:val="28"/>
        </w:rPr>
        <w:t xml:space="preserve">1.关于基本规定。第一编第一章规定了民法典的立法目的和依据。其中，将“弘扬社会主义核心价值观”作为一项重要的立法目的，体现坚持依法治国与以德治国相结合的鲜明中国特色(草案第一条)。同时，规定了民事权利及其他合法权益受法律保护，确立了平等、自愿、公平、诚信、守法和公序良俗等民法基本原则(草案第四条至第八条)。为贯彻习近平生态文明思想，将绿色原则确立为民法的基本原则，规定民事主体从事民事活动，应当有利于节约资源、保护生态环境(草案第九条)。</w:t>
      </w:r>
    </w:p>
    <w:p>
      <w:pPr>
        <w:ind w:left="0" w:right="0" w:firstLine="560"/>
        <w:spacing w:before="450" w:after="450" w:line="312" w:lineRule="auto"/>
      </w:pPr>
      <w:r>
        <w:rPr>
          <w:rFonts w:ascii="宋体" w:hAnsi="宋体" w:eastAsia="宋体" w:cs="宋体"/>
          <w:color w:val="000"/>
          <w:sz w:val="28"/>
          <w:szCs w:val="28"/>
        </w:rPr>
        <w:t xml:space="preserve">2.关于民事主体。民事主体是民事关系的参与者、民事权利的享有者、民事义务的履行者和民事责任的承担者，具体包括三类：一是自然人。自然人是最基本的民事主体。草案规定了自然人的民事权利能力和民事行为能力制度、监护制度、宣告失踪和宣告死亡制度，并对个体工商户和农村承包经营户作了规定(草案第一编第二章)。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草案第三十四条第四款)。二是法人。法人是依法成立的，具有民事权利能力和民事行为能力，依法独立享有民事权利和承担民事义务的组织。草案规定了法人的定义、成立原则和条件、住所等一般规定，并对营利法人、非营利法人、特别法人三类法人分别作了具体规定(草案第一编第三章)。三是非法人组织。非法人组织是不具有法人资格，但是能够依法以自己的名义从事民事活动的组织。草案对非法人组织的设立、责任承担、解散、清算等作了规定(草案第一编第四章)。</w:t>
      </w:r>
    </w:p>
    <w:p>
      <w:pPr>
        <w:ind w:left="0" w:right="0" w:firstLine="560"/>
        <w:spacing w:before="450" w:after="450" w:line="312" w:lineRule="auto"/>
      </w:pPr>
      <w:r>
        <w:rPr>
          <w:rFonts w:ascii="宋体" w:hAnsi="宋体" w:eastAsia="宋体" w:cs="宋体"/>
          <w:color w:val="000"/>
          <w:sz w:val="28"/>
          <w:szCs w:val="28"/>
        </w:rPr>
        <w:t xml:space="preserve">3.关于民事权利。保护民事权利是民事立法的重要任务。第一编第五章规定了民事权利制度，包括各种人身权利和财产权利。为建设创新型国家，草案对知识产权作了概括性规定，以统领各个单行的知识产权法律(草案第一百二十三条)。同时，对数据、网络虚拟财产的保护作了原则性规定(草案第一百二十七条)。此外，还规定了民事权利的取得和行使规则等内容(草案第一百二十九条至第一百三十二条)。</w:t>
      </w:r>
    </w:p>
    <w:p>
      <w:pPr>
        <w:ind w:left="0" w:right="0" w:firstLine="560"/>
        <w:spacing w:before="450" w:after="450" w:line="312" w:lineRule="auto"/>
      </w:pPr>
      <w:r>
        <w:rPr>
          <w:rFonts w:ascii="宋体" w:hAnsi="宋体" w:eastAsia="宋体" w:cs="宋体"/>
          <w:color w:val="000"/>
          <w:sz w:val="28"/>
          <w:szCs w:val="28"/>
        </w:rPr>
        <w:t xml:space="preserve">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草案第一编第六章第一节)。二是对意思表示的生效、方式、撤回和解释等作了规定(草案第一编第六章第二节)。三是规定民事法律行为的效力制度(草案第一编第六章第三节)。四是规定了代理的适用范围、效力、类型等代理制度的内容(草案第一编第七章)。</w:t>
      </w:r>
    </w:p>
    <w:p>
      <w:pPr>
        <w:ind w:left="0" w:right="0" w:firstLine="560"/>
        <w:spacing w:before="450" w:after="450" w:line="312" w:lineRule="auto"/>
      </w:pPr>
      <w:r>
        <w:rPr>
          <w:rFonts w:ascii="宋体" w:hAnsi="宋体" w:eastAsia="宋体" w:cs="宋体"/>
          <w:color w:val="000"/>
          <w:sz w:val="28"/>
          <w:szCs w:val="28"/>
        </w:rPr>
        <w:t xml:space="preserve">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草案第一编第八章)。二是规定了诉讼时效的期间及其起算、法律效果，诉讼时效的中止、中断等内容(草案第一编第九章)。三是规定了期间的计算单位、起算、结束和顺延等(草案第一编第十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以来，我们顺应实践发展要求和人民群众期待，把编纂民法典摆上重要日程。党的十八届四中全会作出关于全面推进依法治国若干重大问题的决定，其中对编纂民法典作出部署。之后，我主持3次中央政治局常委会会议，分别审议民法总则、民法典各分编、民法典3个草案。在各方面共同努力下，经过5年多工作，民法典终于颁布实施，实现了几代人的夙愿。</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法典系统整合了新中国成立73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ind w:left="0" w:right="0" w:firstLine="560"/>
        <w:spacing w:before="450" w:after="450" w:line="312" w:lineRule="auto"/>
      </w:pPr>
      <w:r>
        <w:rPr>
          <w:rFonts w:ascii="宋体" w:hAnsi="宋体" w:eastAsia="宋体" w:cs="宋体"/>
          <w:color w:val="000"/>
          <w:sz w:val="28"/>
          <w:szCs w:val="28"/>
        </w:rPr>
        <w:t xml:space="preserve">“法与时转则治。”随着经济社会不断发展、经济社会生活中各种利益关系不断变化，民法典在实施过程中必然会遇到一些新情况新问题。</w:t>
      </w:r>
    </w:p>
    <w:p>
      <w:pPr>
        <w:ind w:left="0" w:right="0" w:firstLine="560"/>
        <w:spacing w:before="450" w:after="450" w:line="312" w:lineRule="auto"/>
      </w:pPr>
      <w:r>
        <w:rPr>
          <w:rFonts w:ascii="宋体" w:hAnsi="宋体" w:eastAsia="宋体" w:cs="宋体"/>
          <w:color w:val="000"/>
          <w:sz w:val="28"/>
          <w:szCs w:val="28"/>
        </w:rPr>
        <w:t xml:space="preserve">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党中央的工作部署，编纂民法典的起草工作由全国人大常委会法制工作委员会牵头，最高人民法院、最高人民检察院、司法部、中国社会科学院、中国法学会为参加单位。为做好民法典编纂工作，全国人大常委会法制工作委员会与五家参加单位成立了民法典编纂工作协调小组，并成立了民法典编纂工作专班。</w:t>
      </w:r>
    </w:p>
    <w:p>
      <w:pPr>
        <w:ind w:left="0" w:right="0" w:firstLine="560"/>
        <w:spacing w:before="450" w:after="450" w:line="312" w:lineRule="auto"/>
      </w:pPr>
      <w:r>
        <w:rPr>
          <w:rFonts w:ascii="宋体" w:hAnsi="宋体" w:eastAsia="宋体" w:cs="宋体"/>
          <w:color w:val="000"/>
          <w:sz w:val="28"/>
          <w:szCs w:val="28"/>
        </w:rPr>
        <w:t xml:space="preserve">编纂民法典不是制定全新的民事法律，也不是简单的法律汇编，而是对现行的民事法律规范进行编订纂修，对已经不适应现实情况的规定进行修改完善，对经济社会生活中出现的新情况、新问题作出有针对性的新规定。编纂民法典采取“两步走”的工作思路进行：第一步，制定民法总则，作为民法典的总则编;第二步，编纂民法典各分编，经全国人大常委会审议和修改完善后，再与民法总则合并为一部完整的民法典草案。</w:t>
      </w:r>
    </w:p>
    <w:p>
      <w:pPr>
        <w:ind w:left="0" w:right="0" w:firstLine="560"/>
        <w:spacing w:before="450" w:after="450" w:line="312" w:lineRule="auto"/>
      </w:pPr>
      <w:r>
        <w:rPr>
          <w:rFonts w:ascii="宋体" w:hAnsi="宋体" w:eastAsia="宋体" w:cs="宋体"/>
          <w:color w:val="000"/>
          <w:sz w:val="28"/>
          <w:szCs w:val="28"/>
        </w:rPr>
        <w:t xml:space="preserve">2024年3月，全国人大常委会法制工作委员会启动民法典编纂工作，着手第一步的民法总则制定工作，以1986年制定的民法通则为基础，系统梳理总结有关民事法律的实践经验，提炼民事法律制度中具有普遍适用性和引领性的规则，形成民法总则草案，2024年由十二届全国人大常委会进行了三次审议，2024年3月由第十二届全国人民代表大会第五次会议审议通过。制定民法总则，完成了民法典编纂工作的第一步，为民法典编纂奠定了坚实基础。</w:t>
      </w:r>
    </w:p>
    <w:p>
      <w:pPr>
        <w:ind w:left="0" w:right="0" w:firstLine="560"/>
        <w:spacing w:before="450" w:after="450" w:line="312" w:lineRule="auto"/>
      </w:pPr>
      <w:r>
        <w:rPr>
          <w:rFonts w:ascii="宋体" w:hAnsi="宋体" w:eastAsia="宋体" w:cs="宋体"/>
          <w:color w:val="000"/>
          <w:sz w:val="28"/>
          <w:szCs w:val="28"/>
        </w:rPr>
        <w:t xml:space="preserve">民法总则通过后，十二届、十三届全国人大常委会接续努力、抓紧开展作为民法典编纂第二步的各分编编纂工作。法制工作委员会与民法典编纂工作各参加单位全力推进民法典各分编编纂工作，系统梳理、研究历年来有关方面提出的意见，开展立法调研，广泛听取意见建议，以现行物权法、合同法、担保法、婚姻法、收养法、继承法、侵权责任法等为基础，结合我国经济社会发展对民事法律提出的新需求，形成了包括物权、合同、人格权、婚姻家庭、继承、侵权责任等6个分编在内的民法典各分编草案，提请2024年8月召开的第十三届全国人大常委会第五次会议审议。其后，2024年12月、2024年4月、6月、8月、10月，第十三届全国人大常委会第七次、第十次、第十一次、第十二次、第十四次会议对民法典各分编草案进行了拆分审议，对全部6个分编草案进行了二审，对各方面比较关注的人格权、婚姻家庭、侵权责任3个分编草案进行了三审。在此基础上，将民法总则与经过常委会审议和修改完善的民法典各分编草案合并，形成《中华人民共和国民法典(草案)》，提请2024年12月召开的第十三届全国人大常委会第十五次会议审议。经审议，全国人大常委会作出决定，将民法典草案提请本次大会审议。</w:t>
      </w:r>
    </w:p>
    <w:p>
      <w:pPr>
        <w:ind w:left="0" w:right="0" w:firstLine="560"/>
        <w:spacing w:before="450" w:after="450" w:line="312" w:lineRule="auto"/>
      </w:pPr>
      <w:r>
        <w:rPr>
          <w:rFonts w:ascii="宋体" w:hAnsi="宋体" w:eastAsia="宋体" w:cs="宋体"/>
          <w:color w:val="000"/>
          <w:sz w:val="28"/>
          <w:szCs w:val="28"/>
        </w:rPr>
        <w:t xml:space="preserve">民法典草案经全国人大常委会审议后，全国人大常委会办公厅将草案印发十三届全国人大代表、部署组织全国人大代表研读讨论民法典草案工作，征求代表意见。同时，法制工作委员会还将草案印发地方人大、基层立法联系点、中央有关部门征求意见，并在中国人大网公布征求社会公众意见。法制工作委员会还在北京召开多个座谈会，听取有关部门、专家的意见。各方面普遍认为，编纂民法典，对于完善中国特色社会主义法律体系，以法治方式推进国家治理体系和治理能力现代化，切实维护最广大人民的根本利益，促进社会公平正义具有重要意义。</w:t>
      </w:r>
    </w:p>
    <w:p>
      <w:pPr>
        <w:ind w:left="0" w:right="0" w:firstLine="560"/>
        <w:spacing w:before="450" w:after="450" w:line="312" w:lineRule="auto"/>
      </w:pPr>
      <w:r>
        <w:rPr>
          <w:rFonts w:ascii="宋体" w:hAnsi="宋体" w:eastAsia="宋体" w:cs="宋体"/>
          <w:color w:val="000"/>
          <w:sz w:val="28"/>
          <w:szCs w:val="28"/>
        </w:rPr>
        <w:t xml:space="preserve">新冠肺炎疫情发生以来，全国人大常委会高度关注，栗战书委员长多次就贯彻落实习近平总书记对疫情防控工作的重要讲话精神和党中央决策部署，为疫情防控工作提供法治保障提出明确的工作要求。我们认真学习贯彻习近平总书记重要讲话精神和党中央决策部署，结合民法典编纂工作，对与疫情相关的民事法律制度进行梳理研究，对草案作了有针对性的修改完善。</w:t>
      </w:r>
    </w:p>
    <w:p>
      <w:pPr>
        <w:ind w:left="0" w:right="0" w:firstLine="560"/>
        <w:spacing w:before="450" w:after="450" w:line="312" w:lineRule="auto"/>
      </w:pPr>
      <w:r>
        <w:rPr>
          <w:rFonts w:ascii="宋体" w:hAnsi="宋体" w:eastAsia="宋体" w:cs="宋体"/>
          <w:color w:val="000"/>
          <w:sz w:val="28"/>
          <w:szCs w:val="28"/>
        </w:rPr>
        <w:t xml:space="preserve">20xx年4月20日、21日，全国人大宪法和法律委员会召开会议，根据全国人大常委会的审议意见、代表研读讨论中提出的意见和各方面的意见，对民法典草案作了进一步修改完善;认为经过全国人大常委会多次审议和广泛征求意见，草案充分吸收各方面的意见建议，已经比较成熟，形成了提请本次会议审议的《中华人民共和国民法典(草案)》。</w:t>
      </w:r>
    </w:p>
    <w:p>
      <w:pPr>
        <w:ind w:left="0" w:right="0" w:firstLine="560"/>
        <w:spacing w:before="450" w:after="450" w:line="312" w:lineRule="auto"/>
      </w:pPr>
      <w:r>
        <w:rPr>
          <w:rFonts w:ascii="宋体" w:hAnsi="宋体" w:eastAsia="宋体" w:cs="宋体"/>
          <w:color w:val="000"/>
          <w:sz w:val="28"/>
          <w:szCs w:val="28"/>
        </w:rPr>
        <w:t xml:space="preserve">为进一步做好会议审议民法典草案的准备工作，更充分听取全国人大代表的意见，4月29日，法制工作委员会将修改后的民法典草案再次发送给各省、自治区、直辖市人大常委会，请各地方以适当方式组织有关全国人大代表研读讨论，听取意见。</w:t>
      </w:r>
    </w:p>
    <w:p>
      <w:pPr>
        <w:ind w:left="0" w:right="0" w:firstLine="560"/>
        <w:spacing w:before="450" w:after="450" w:line="312" w:lineRule="auto"/>
      </w:pPr>
      <w:r>
        <w:rPr>
          <w:rFonts w:ascii="宋体" w:hAnsi="宋体" w:eastAsia="宋体" w:cs="宋体"/>
          <w:color w:val="000"/>
          <w:sz w:val="28"/>
          <w:szCs w:val="28"/>
        </w:rPr>
        <w:t xml:space="preserve">【学习《民法典》个人心得体会5篇】相关推荐文章：</w:t>
      </w:r>
    </w:p>
    <w:p>
      <w:pPr>
        <w:ind w:left="0" w:right="0" w:firstLine="560"/>
        <w:spacing w:before="450" w:after="450" w:line="312" w:lineRule="auto"/>
      </w:pPr>
      <w:r>
        <w:rPr>
          <w:rFonts w:ascii="宋体" w:hAnsi="宋体" w:eastAsia="宋体" w:cs="宋体"/>
          <w:color w:val="000"/>
          <w:sz w:val="28"/>
          <w:szCs w:val="28"/>
        </w:rPr>
        <w:t xml:space="preserve">中华人民共和国民法典全文（下篇）</w:t>
      </w:r>
    </w:p>
    <w:p>
      <w:pPr>
        <w:ind w:left="0" w:right="0" w:firstLine="560"/>
        <w:spacing w:before="450" w:after="450" w:line="312" w:lineRule="auto"/>
      </w:pPr>
      <w:r>
        <w:rPr>
          <w:rFonts w:ascii="宋体" w:hAnsi="宋体" w:eastAsia="宋体" w:cs="宋体"/>
          <w:color w:val="000"/>
          <w:sz w:val="28"/>
          <w:szCs w:val="28"/>
        </w:rPr>
        <w:t xml:space="preserve">关于民法典宣传月活动总结精选5篇</w:t>
      </w:r>
    </w:p>
    <w:p>
      <w:pPr>
        <w:ind w:left="0" w:right="0" w:firstLine="560"/>
        <w:spacing w:before="450" w:after="450" w:line="312" w:lineRule="auto"/>
      </w:pPr>
      <w:r>
        <w:rPr>
          <w:rFonts w:ascii="宋体" w:hAnsi="宋体" w:eastAsia="宋体" w:cs="宋体"/>
          <w:color w:val="000"/>
          <w:sz w:val="28"/>
          <w:szCs w:val="28"/>
        </w:rPr>
        <w:t xml:space="preserve">2024年学宪法民法典心得体会范文精选</w:t>
      </w:r>
    </w:p>
    <w:p>
      <w:pPr>
        <w:ind w:left="0" w:right="0" w:firstLine="560"/>
        <w:spacing w:before="450" w:after="450" w:line="312" w:lineRule="auto"/>
      </w:pPr>
      <w:r>
        <w:rPr>
          <w:rFonts w:ascii="宋体" w:hAnsi="宋体" w:eastAsia="宋体" w:cs="宋体"/>
          <w:color w:val="000"/>
          <w:sz w:val="28"/>
          <w:szCs w:val="28"/>
        </w:rPr>
        <w:t xml:space="preserve">关于宪法民法典心得体会 学宪法讲宪法民法典心得体会</w:t>
      </w:r>
    </w:p>
    <w:p>
      <w:pPr>
        <w:ind w:left="0" w:right="0" w:firstLine="560"/>
        <w:spacing w:before="450" w:after="450" w:line="312" w:lineRule="auto"/>
      </w:pPr>
      <w:r>
        <w:rPr>
          <w:rFonts w:ascii="宋体" w:hAnsi="宋体" w:eastAsia="宋体" w:cs="宋体"/>
          <w:color w:val="000"/>
          <w:sz w:val="28"/>
          <w:szCs w:val="28"/>
        </w:rPr>
        <w:t xml:space="preserve">美好生活民法典相伴主题宣传方案乡镇最新汇总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2024-11-10T15:29:17+08:00</dcterms:created>
  <dcterms:modified xsi:type="dcterms:W3CDTF">2024-11-10T15:29:17+08:00</dcterms:modified>
</cp:coreProperties>
</file>

<file path=docProps/custom.xml><?xml version="1.0" encoding="utf-8"?>
<Properties xmlns="http://schemas.openxmlformats.org/officeDocument/2006/custom-properties" xmlns:vt="http://schemas.openxmlformats.org/officeDocument/2006/docPropsVTypes"/>
</file>