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2024年党风廉政建设党课讲稿</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党课讲稿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w:t>
      </w:r>
    </w:p>
    <w:p>
      <w:pPr>
        <w:ind w:left="0" w:right="0" w:firstLine="560"/>
        <w:spacing w:before="450" w:after="450" w:line="312" w:lineRule="auto"/>
      </w:pPr>
      <w:r>
        <w:rPr>
          <w:rFonts w:ascii="宋体" w:hAnsi="宋体" w:eastAsia="宋体" w:cs="宋体"/>
          <w:color w:val="000"/>
          <w:sz w:val="28"/>
          <w:szCs w:val="28"/>
        </w:rPr>
        <w:t xml:space="preserve">2024年党风廉政建设党课讲稿</w:t>
      </w:r>
    </w:p>
    <w:p>
      <w:pPr>
        <w:ind w:left="0" w:right="0" w:firstLine="560"/>
        <w:spacing w:before="450" w:after="450" w:line="312" w:lineRule="auto"/>
      </w:pPr>
      <w:r>
        <w:rPr>
          <w:rFonts w:ascii="宋体" w:hAnsi="宋体" w:eastAsia="宋体" w:cs="宋体"/>
          <w:color w:val="000"/>
          <w:sz w:val="28"/>
          <w:szCs w:val="28"/>
        </w:rPr>
        <w:t xml:space="preserve">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毒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4.2024年2月17日和18日，《中国共产党党内监督条例(试行)》《中国共产党纪律处分条例》相继颁布实施。《监督条例》明确指出，党内监督的重点是各级领导机关和领导干部，特别是各级领导班子主要负责人。以2024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5.2024年5月，中共中央纪委《关于严格禁止利用职务上的便利谋取不正当利益的若干规定》正式印发，加大了对涉及权钱交易的违纪违法行为惩处力度。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6.2024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7.2024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8.2024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9.2024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近日，中央印发了新修订的《中国共产党纪律处分条例》(以下简称《条例》)，并决定从今年10月1日起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一)享乐心理：在当下商业环境活跃开放的时代，“收入—消费”成为被商业环境塑造出来的个体生活方式。有充分的能力投身于消费活动，被标榜为“自我成就”“自我实现”乃至“个人地位与身份”的象征。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二)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三)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四)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w:t>
      </w:r>
    </w:p>
    <w:p>
      <w:pPr>
        <w:ind w:left="0" w:right="0" w:firstLine="560"/>
        <w:spacing w:before="450" w:after="450" w:line="312" w:lineRule="auto"/>
      </w:pPr>
      <w:r>
        <w:rPr>
          <w:rFonts w:ascii="宋体" w:hAnsi="宋体" w:eastAsia="宋体" w:cs="宋体"/>
          <w:color w:val="000"/>
          <w:sz w:val="28"/>
          <w:szCs w:val="28"/>
        </w:rPr>
        <w:t xml:space="preserve">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五)服从心理：在体系严密的科层制中，拥有权威的上级往往可以对下级官员形成较大的心理压力，上级的作风和作为对下级官员具有很强的示范作用。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六)责任扩散心理：“责任扩散”是指当发生某些大规模群体事件时，其他人的在场会分担每个个体的责任，使个体产生“罪不在己”的责任不明确心理。简而言之就是“法不责众”。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七)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w:t>
      </w:r>
    </w:p>
    <w:p>
      <w:pPr>
        <w:ind w:left="0" w:right="0" w:firstLine="560"/>
        <w:spacing w:before="450" w:after="450" w:line="312" w:lineRule="auto"/>
      </w:pPr>
      <w:r>
        <w:rPr>
          <w:rFonts w:ascii="宋体" w:hAnsi="宋体" w:eastAsia="宋体" w:cs="宋体"/>
          <w:color w:val="000"/>
          <w:sz w:val="28"/>
          <w:szCs w:val="28"/>
        </w:rPr>
        <w:t xml:space="preserve">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总书记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2024-09-20T21:43:16+08:00</dcterms:created>
  <dcterms:modified xsi:type="dcterms:W3CDTF">2024-09-20T21:43:16+08:00</dcterms:modified>
</cp:coreProperties>
</file>

<file path=docProps/custom.xml><?xml version="1.0" encoding="utf-8"?>
<Properties xmlns="http://schemas.openxmlformats.org/officeDocument/2006/custom-properties" xmlns:vt="http://schemas.openxmlformats.org/officeDocument/2006/docPropsVTypes"/>
</file>