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最新学校意识形态分析研判情况报告(十一篇)</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学校意识形态分析研判情况报告篇一(一)加强了组织领导。通过党委中心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学校意识形态分析研判情况报告篇一</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学校意识形态分析研判情况报告篇二</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学校意识形态分析研判情况报告篇三</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学校意识形态分析研判情况报告篇四</w:t>
      </w:r>
    </w:p>
    <w:p>
      <w:pPr>
        <w:ind w:left="0" w:right="0" w:firstLine="560"/>
        <w:spacing w:before="450" w:after="450" w:line="312" w:lineRule="auto"/>
      </w:pPr>
      <w:r>
        <w:rPr>
          <w:rFonts w:ascii="宋体" w:hAnsi="宋体" w:eastAsia="宋体" w:cs="宋体"/>
          <w:color w:val="000"/>
          <w:sz w:val="28"/>
          <w:szCs w:val="28"/>
        </w:rPr>
        <w:t xml:space="preserve">xx单位高度重视意识形态工作，严格按照中央、省委、州委、市委关于意识形态工作的要求，突出抓工作责任主体、加强制度建设、找准工作载体，推动意识形态工作常态化、深入化。现将2024年以来工作情况分析如下：</w:t>
      </w:r>
    </w:p>
    <w:p>
      <w:pPr>
        <w:ind w:left="0" w:right="0" w:firstLine="560"/>
        <w:spacing w:before="450" w:after="450" w:line="312" w:lineRule="auto"/>
      </w:pPr>
      <w:r>
        <w:rPr>
          <w:rFonts w:ascii="宋体" w:hAnsi="宋体" w:eastAsia="宋体" w:cs="宋体"/>
          <w:color w:val="000"/>
          <w:sz w:val="28"/>
          <w:szCs w:val="28"/>
        </w:rPr>
        <w:t xml:space="preserve">通过强化意识形态工作的组织和人才保障，探索新机制、培育新载体，推动意识形态工作领导有力、常抓不懈、多方发力、持续深入。</w:t>
      </w:r>
    </w:p>
    <w:p>
      <w:pPr>
        <w:ind w:left="0" w:right="0" w:firstLine="560"/>
        <w:spacing w:before="450" w:after="450" w:line="312" w:lineRule="auto"/>
      </w:pPr>
      <w:r>
        <w:rPr>
          <w:rFonts w:ascii="宋体" w:hAnsi="宋体" w:eastAsia="宋体" w:cs="宋体"/>
          <w:color w:val="000"/>
          <w:sz w:val="28"/>
          <w:szCs w:val="28"/>
        </w:rPr>
        <w:t xml:space="preserve">（一）基层意识形态工作常抓常管。抓干部队伍意识形态工作，选优配强领导班子至关重要。坚持严格执行好干部标准，真正把坚定政治立场、坚守理想信念、为民服务、勤政务实、敢于担当、清正廉洁的优秀干部选拔到领导岗位上来，确保意识形态工作领导权牢牢掌握在忠于党、忠于人民的人手里。及时按照程序配齐配强乡镇（街道）党（工）委宣传委员，基层意识形态工作形成有人抓有人管、持续抓持续管的良好态势。</w:t>
      </w:r>
    </w:p>
    <w:p>
      <w:pPr>
        <w:ind w:left="0" w:right="0" w:firstLine="560"/>
        <w:spacing w:before="450" w:after="450" w:line="312" w:lineRule="auto"/>
      </w:pPr>
      <w:r>
        <w:rPr>
          <w:rFonts w:ascii="宋体" w:hAnsi="宋体" w:eastAsia="宋体" w:cs="宋体"/>
          <w:color w:val="000"/>
          <w:sz w:val="28"/>
          <w:szCs w:val="28"/>
        </w:rPr>
        <w:t xml:space="preserve">（二）党员干部队伍教育经常化。按照全面从严治党的要求，结合“两学一做”学习教育常态化制度化，在全市范围内开展“组织生活规范年”活动，把社会主义核心价值观、习总书记记系列重要讲话精神、党章党规作为重要的学习内容，真正把党的思想政治建设抓在日常、严在经常，绵绵用力、久久为功，不断加强日常化、经常性的学习教育，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三）新领域新区域党员教育深入化。今年以来，结合城市化进程加快、易地扶贫搬迁项目快速推进的实际，按照“人到哪里，党的工作就跟进到哪里”的理念，在城区积极探索推行城市基层党建，加强城市小区、移民安置小区、非公企业党的组织建设，把建好新小区、新园区、新商圈、新安置点党组织作为重要载体和抓手，第一时间占领工作阵地，意识形态教育工作顺利向新领域新区域延伸推进。</w:t>
      </w:r>
    </w:p>
    <w:p>
      <w:pPr>
        <w:ind w:left="0" w:right="0" w:firstLine="560"/>
        <w:spacing w:before="450" w:after="450" w:line="312" w:lineRule="auto"/>
      </w:pPr>
      <w:r>
        <w:rPr>
          <w:rFonts w:ascii="宋体" w:hAnsi="宋体" w:eastAsia="宋体" w:cs="宋体"/>
          <w:color w:val="000"/>
          <w:sz w:val="28"/>
          <w:szCs w:val="28"/>
        </w:rPr>
        <w:t xml:space="preserve">一是党员队伍流动性较大，传统的宣传教育方式需要创新；二是部分新领域新区域的新建党组织，领导和开展意识形态工作的能力有待提升。</w:t>
      </w:r>
    </w:p>
    <w:p>
      <w:pPr>
        <w:ind w:left="0" w:right="0" w:firstLine="560"/>
        <w:spacing w:before="450" w:after="450" w:line="312" w:lineRule="auto"/>
      </w:pPr>
      <w:r>
        <w:rPr>
          <w:rFonts w:ascii="宋体" w:hAnsi="宋体" w:eastAsia="宋体" w:cs="宋体"/>
          <w:color w:val="000"/>
          <w:sz w:val="28"/>
          <w:szCs w:val="28"/>
        </w:rPr>
        <w:t xml:space="preserve">（一）随着经济社会持续快速健康发展，基层党员通过外出务工、经营、移民搬迁等多种方式呈现较大范围的流动，传统的宣传教育方式难以实现全覆盖，一些流出的党员不主动找组织、不愿意亮身份，存在管理教育确实的风险。</w:t>
      </w:r>
    </w:p>
    <w:p>
      <w:pPr>
        <w:ind w:left="0" w:right="0" w:firstLine="560"/>
        <w:spacing w:before="450" w:after="450" w:line="312" w:lineRule="auto"/>
      </w:pPr>
      <w:r>
        <w:rPr>
          <w:rFonts w:ascii="宋体" w:hAnsi="宋体" w:eastAsia="宋体" w:cs="宋体"/>
          <w:color w:val="000"/>
          <w:sz w:val="28"/>
          <w:szCs w:val="28"/>
        </w:rPr>
        <w:t xml:space="preserve">（二）一些新建党组织被动接受意识形态教育的积极性高，但由于接触意识形态工作等时间较短，能力和水平还有待提高。</w:t>
      </w:r>
    </w:p>
    <w:p>
      <w:pPr>
        <w:ind w:left="0" w:right="0" w:firstLine="560"/>
        <w:spacing w:before="450" w:after="450" w:line="312" w:lineRule="auto"/>
      </w:pPr>
      <w:r>
        <w:rPr>
          <w:rFonts w:ascii="宋体" w:hAnsi="宋体" w:eastAsia="宋体" w:cs="宋体"/>
          <w:color w:val="000"/>
          <w:sz w:val="28"/>
          <w:szCs w:val="28"/>
        </w:rPr>
        <w:t xml:space="preserve">（一）积极创新党员管理教育方式。探索借助网络平台、新兴媒体等，打破时空和区域限制，加强党员日常思想政治教育，实现新形势下的意识形态工作全覆盖。</w:t>
      </w:r>
    </w:p>
    <w:p>
      <w:pPr>
        <w:ind w:left="0" w:right="0" w:firstLine="560"/>
        <w:spacing w:before="450" w:after="450" w:line="312" w:lineRule="auto"/>
      </w:pPr>
      <w:r>
        <w:rPr>
          <w:rFonts w:ascii="宋体" w:hAnsi="宋体" w:eastAsia="宋体" w:cs="宋体"/>
          <w:color w:val="000"/>
          <w:sz w:val="28"/>
          <w:szCs w:val="28"/>
        </w:rPr>
        <w:t xml:space="preserve">（二）采取有效措施强化新领域意识形态工作。一是继续采取向非公企业党组织派驻“党建指导员”，充分发挥“党建名师工作室”名师力量，指导和帮助非公企业党组织实现敢抓、会抓、抓好意识形态工作。二是推行小区党组织公职党员双重组织生活及机关、社区、小区党组织联建攻坚等模式，推动意识形态工作进基层、进小区。</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学校意识形态分析研判情况报告篇五</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学校意识形态分析研判情况报告篇六</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学校意识形态分析研判情况报告篇七</w:t>
      </w:r>
    </w:p>
    <w:p>
      <w:pPr>
        <w:ind w:left="0" w:right="0" w:firstLine="560"/>
        <w:spacing w:before="450" w:after="450" w:line="312" w:lineRule="auto"/>
      </w:pPr>
      <w:r>
        <w:rPr>
          <w:rFonts w:ascii="宋体" w:hAnsi="宋体" w:eastAsia="宋体" w:cs="宋体"/>
          <w:color w:val="000"/>
          <w:sz w:val="28"/>
          <w:szCs w:val="28"/>
        </w:rPr>
        <w:t xml:space="preserve">区委关于意识形态工作要求下达以来，乌山街道高度重视意识形态领域舆情分析研判，切实加强领导，强化督导，狠抓落实，实现了意识形态领域舆情环境形势总体平稳可控。现将2024年度舆情分析研判情况简要汇报如下：</w:t>
      </w:r>
    </w:p>
    <w:p>
      <w:pPr>
        <w:ind w:left="0" w:right="0" w:firstLine="560"/>
        <w:spacing w:before="450" w:after="450" w:line="312" w:lineRule="auto"/>
      </w:pPr>
      <w:r>
        <w:rPr>
          <w:rFonts w:ascii="宋体" w:hAnsi="宋体" w:eastAsia="宋体" w:cs="宋体"/>
          <w:color w:val="000"/>
          <w:sz w:val="28"/>
          <w:szCs w:val="28"/>
        </w:rPr>
        <w:t xml:space="preserve">乌山街道将各级党组织作为主要阵地，党工委书记、村社区支部书记作为第一责任人，坚持“书记抓”和“抓书记”的原则，明确要求街道党政班子对舆情分析研判工作负主体责任，街道党工委书记是第一责任人，街道党工委委员、宣传委员是直接责任人，协助党工委书记抓好统筹协调指导工作。党政班子其他成员根据工作分工，按照“一岗双责”要求，主抓分管办线联系村(社区)的舆情分析研判工作，对职责范围内的意识形态领域舆情分析研判负领导责任。各村(社区)党总支书记是所属村(社区)的第一责任人，直接抓、亲自抓，切实解决干部群众舆情分析研判中存在的实际问题，夯实意识形态工作责任制。同时，街道定期对全街意识形态领域舆情工作进行研判，通过研判认为，目前乌山街道舆情环境的主流是好的。</w:t>
      </w:r>
    </w:p>
    <w:p>
      <w:pPr>
        <w:ind w:left="0" w:right="0" w:firstLine="560"/>
        <w:spacing w:before="450" w:after="450" w:line="312" w:lineRule="auto"/>
      </w:pPr>
      <w:r>
        <w:rPr>
          <w:rFonts w:ascii="宋体" w:hAnsi="宋体" w:eastAsia="宋体" w:cs="宋体"/>
          <w:color w:val="000"/>
          <w:sz w:val="28"/>
          <w:szCs w:val="28"/>
        </w:rPr>
        <w:t xml:space="preserve">牢牢把握意识形态、舆情分析工作的正确方向。2024年，乌山街道党工委先后传达学习全国宣传思想工作会议和中央、省、市、区意识形态工作责任制文件，4次专题研究开展全街意识形态工作。召开全街村(社区)宣传专干大会4次，机关各办线新闻宣传联络员会议2次，专题学习贯彻上级关于宣传思想的决策部署和重要指示，保证意识形态工作方向和党中央始终保持高度一致，牢牢把握意识形态及舆情引导工作的正确方向。</w:t>
      </w:r>
    </w:p>
    <w:p>
      <w:pPr>
        <w:ind w:left="0" w:right="0" w:firstLine="560"/>
        <w:spacing w:before="450" w:after="450" w:line="312" w:lineRule="auto"/>
      </w:pPr>
      <w:r>
        <w:rPr>
          <w:rFonts w:ascii="宋体" w:hAnsi="宋体" w:eastAsia="宋体" w:cs="宋体"/>
          <w:color w:val="000"/>
          <w:sz w:val="28"/>
          <w:szCs w:val="28"/>
        </w:rPr>
        <w:t xml:space="preserve">增强意识形态、舆情研判工作主导权和话语权。先后在各村(社区)建立固定的工作宣传专栏，同时强化了“聚焦新乌山”微信公众号以及乌山机关群、村(社区)干部工作群、</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攻坚宣传群等微信群qq群，依托这些平台，大力宣传精准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蓝天保卫战、移风易俗、廉政法治文化建设等内容。开展廉政文化文艺下乡、安全生产文艺下乡等内容，开展优秀传统文化传播，立家训家规、传家风家教，倡文明树新风、革除陈规陋习等活动，推进家风建设、文明创建等行动。扩大了宣传面，提高了影响力。</w:t>
      </w:r>
    </w:p>
    <w:p>
      <w:pPr>
        <w:ind w:left="0" w:right="0" w:firstLine="560"/>
        <w:spacing w:before="450" w:after="450" w:line="312" w:lineRule="auto"/>
      </w:pPr>
      <w:r>
        <w:rPr>
          <w:rFonts w:ascii="宋体" w:hAnsi="宋体" w:eastAsia="宋体" w:cs="宋体"/>
          <w:color w:val="000"/>
          <w:sz w:val="28"/>
          <w:szCs w:val="28"/>
        </w:rPr>
        <w:t xml:space="preserve">抓好网络意识形态、舆情引导工作。乌山街道加强对机关、各行政村(社区)微信平台、公众号、网页的管理、监管，所有上传信息由街道党政综合办统一管理、审核。规定机关干部、村(社区)“两委”工作人员在使用办公qq群、工作微信群时，只能用于日常工作和传播正能量信息。各村(社区)新闻信息报送情况纳入村(社区)考核。定期公开政务村务，及时进行政策宣传和文件解读，开展权威发布，始终把握党委政府管意识形态领域舆情分析研判工作中的主导权和话语权。截至11月19日共报送舆情研判记录1081条次，回复舆情交办函12次，舆论引导平稳可控，及时有效预防了突发事件和敏感舆情。同时，街道还设置专干负责贴吧、微博话题及街道公众号、网页的维护更新工作以及上传信息的审核、统计等网络舆情管理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社会思想意识情况。当前乌山街道社会意识形态领域舆情环境较为稳定，互联网、“两微一端”、各大论坛基本得到有效监管，意识形态宣传到位，良性的舆论导向作用基本形成。但个别村、社区党员思想活跃，对党的思想、政策学习缺乏热情。自由主义出现滋生蔓延现象。特别是一些年轻的农村党员，参加组织生活，服务基层群众的积极性仍需提高，对基层党建工作带来新挑战。</w:t>
      </w:r>
    </w:p>
    <w:p>
      <w:pPr>
        <w:ind w:left="0" w:right="0" w:firstLine="560"/>
        <w:spacing w:before="450" w:after="450" w:line="312" w:lineRule="auto"/>
      </w:pPr>
      <w:r>
        <w:rPr>
          <w:rFonts w:ascii="宋体" w:hAnsi="宋体" w:eastAsia="宋体" w:cs="宋体"/>
          <w:color w:val="000"/>
          <w:sz w:val="28"/>
          <w:szCs w:val="28"/>
        </w:rPr>
        <w:t xml:space="preserve">经济社会热点问题。在街道党工委的领导下，通过政策宣传、政务村务及时公开、权威发布、及时解读等工作，牢牢把握住当前乌山经济社会热点问题的舆论导向。但极个别群众仍存在利用发生在本区、本街道的社会热点事件、新闻，(如亿达小镇项目征拆事件、高冲村18组“两安”用地舆情事件等)断章取义、恶意传播的情况，对舆情引导工作引发新热点。</w:t>
      </w:r>
    </w:p>
    <w:p>
      <w:pPr>
        <w:ind w:left="0" w:right="0" w:firstLine="560"/>
        <w:spacing w:before="450" w:after="450" w:line="312" w:lineRule="auto"/>
      </w:pPr>
      <w:r>
        <w:rPr>
          <w:rFonts w:ascii="宋体" w:hAnsi="宋体" w:eastAsia="宋体" w:cs="宋体"/>
          <w:color w:val="000"/>
          <w:sz w:val="28"/>
          <w:szCs w:val="28"/>
        </w:rPr>
        <w:t xml:space="preserve">市场趋利性侵蚀情况。受市场趋利性、拜金主义、利己主义影响，个别群众出现了铤而走险，非法洗沙、碎石、炼劣质废弃食用油，侵害群众利益、扰乱市场秩序、破坏生态环境等行为。对此街道联合司法、环保、城管、食安等部门，发现一起查处一起，绝不姑息。</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智能手机的普及，乌山街道的媒体格局已经从传统的报纸、电视转变为移动互联网新媒体，其中以微信为主要平台。舆论生态趋向于自由化，自媒体层出不穷。极个别群众利用微信朋友圈、微信群监管困难的漏洞，发布虚假新闻、炮制虚假视频，煽动不明真相群众，炒作不和谐因素，给舆情引导工作造成新压力。</w:t>
      </w:r>
    </w:p>
    <w:p>
      <w:pPr>
        <w:ind w:left="0" w:right="0" w:firstLine="560"/>
        <w:spacing w:before="450" w:after="450" w:line="312" w:lineRule="auto"/>
      </w:pPr>
      <w:r>
        <w:rPr>
          <w:rFonts w:ascii="宋体" w:hAnsi="宋体" w:eastAsia="宋体" w:cs="宋体"/>
          <w:color w:val="000"/>
          <w:sz w:val="28"/>
          <w:szCs w:val="28"/>
        </w:rPr>
        <w:t xml:space="preserve">遏制敌对势力渗透情况。虽然乌山街道干部群众能够牢固树立“稳定压倒一切”的思想不动摇，自觉地、主动地站到意识形态领域舆情分析研判第一线。但不可忽视的是，个别干部群众及青少年通过“翻墙”软件、虚拟专用网络(vpn)、信息截图等手段浏览海外有害信息，反遏制、反渗透工作仍需加强。</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街镇缺少专业技术和专业团队，网络监管难度加大;二是党委、政府指导下的媒体数量较少，覆盖面不够;三是在自由主义、极端个人主义的不良思想侵蚀下，在敌对势力的长期遏制渗透下，部分干部群众出现了信仰迷茫、责任缺失、道德滑坡的情况。为此，乌山街道党工委、意识形态工作领导小组进一步强化意识形态领域舆情分析研判工作。</w:t>
      </w:r>
    </w:p>
    <w:p>
      <w:pPr>
        <w:ind w:left="0" w:right="0" w:firstLine="560"/>
        <w:spacing w:before="450" w:after="450" w:line="312" w:lineRule="auto"/>
      </w:pPr>
      <w:r>
        <w:rPr>
          <w:rFonts w:ascii="宋体" w:hAnsi="宋体" w:eastAsia="宋体" w:cs="宋体"/>
          <w:color w:val="000"/>
          <w:sz w:val="28"/>
          <w:szCs w:val="28"/>
        </w:rPr>
        <w:t xml:space="preserve">尽管乌山街道在意识形态领域舆情分析研判工作中做了很多工作，但也存在一定的困难和问题。主要表现在基层宣传队伍有待进一步加强，意识形态领域舆情分析研判工作的一些长效机制有待进一步完善。一是坚持党建引领，抓住关键少数。进一步抓严基层队伍党的思想理论学习，保证广大党员以身作则发挥先锋模范作用，同时健全意识形态领域舆情分析研判、定期排查、自查督查等制度，加大问责力度，不断夯实意识形态领域舆情分析研判工作，确保意识形态工作真正硬起来严起来。二是落实工作实效，抓牢舆情分析研判阵地。进一步切实做好新闻及网络舆情引导工作，加强对微信、qq、论坛等“互联网+媒体”平台的监管，着力净化社会舆论环境。三是强化宣传教育，抓实舆情引导工作。围绕“担使命、鼓士气、促改革、守阵地”，进一步抓好重大主题宣传教育管理，强化相关责任人舆情引导培训，不断提升宣传专干队伍对新闻舆情的洞察力、引导力、处置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学校意识形态分析研判情况报告篇八</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学校意识形态分析研判情况报告篇九</w:t>
      </w:r>
    </w:p>
    <w:p>
      <w:pPr>
        <w:ind w:left="0" w:right="0" w:firstLine="560"/>
        <w:spacing w:before="450" w:after="450" w:line="312" w:lineRule="auto"/>
      </w:pPr>
      <w:r>
        <w:rPr>
          <w:rFonts w:ascii="宋体" w:hAnsi="宋体" w:eastAsia="宋体" w:cs="宋体"/>
          <w:color w:val="000"/>
          <w:sz w:val="28"/>
          <w:szCs w:val="28"/>
        </w:rPr>
        <w:t xml:space="preserve">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（二）召开专题会议，全面安排部署</w:t>
      </w:r>
    </w:p>
    <w:p>
      <w:pPr>
        <w:ind w:left="0" w:right="0" w:firstLine="560"/>
        <w:spacing w:before="450" w:after="450" w:line="312" w:lineRule="auto"/>
      </w:pPr>
      <w:r>
        <w:rPr>
          <w:rFonts w:ascii="宋体" w:hAnsi="宋体" w:eastAsia="宋体" w:cs="宋体"/>
          <w:color w:val="000"/>
          <w:sz w:val="28"/>
          <w:szCs w:val="28"/>
        </w:rPr>
        <w:t xml:space="preserve">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学校意识形态分析研判情况报告篇十</w:t>
      </w:r>
    </w:p>
    <w:p>
      <w:pPr>
        <w:ind w:left="0" w:right="0" w:firstLine="560"/>
        <w:spacing w:before="450" w:after="450" w:line="312" w:lineRule="auto"/>
      </w:pPr>
      <w:r>
        <w:rPr>
          <w:rFonts w:ascii="宋体" w:hAnsi="宋体" w:eastAsia="宋体" w:cs="宋体"/>
          <w:color w:val="000"/>
          <w:sz w:val="28"/>
          <w:szCs w:val="28"/>
        </w:rPr>
        <w:t xml:space="preserve">我局严格按照党的十九大提出的新要求新任务，落实中央关于意识形态工作责任制要求，守好阵地、管好队伍，大力加强干部队伍精神文明建设和意识形态建设，根据市委宣传部《关于上报2024年第二季度意识形态领域分析研判报告的通知》文件要求，**局党组认真研究第二季度意识形态领域研判工作</w:t>
      </w:r>
    </w:p>
    <w:p>
      <w:pPr>
        <w:ind w:left="0" w:right="0" w:firstLine="560"/>
        <w:spacing w:before="450" w:after="450" w:line="312" w:lineRule="auto"/>
      </w:pPr>
      <w:r>
        <w:rPr>
          <w:rFonts w:ascii="宋体" w:hAnsi="宋体" w:eastAsia="宋体" w:cs="宋体"/>
          <w:color w:val="000"/>
          <w:sz w:val="28"/>
          <w:szCs w:val="28"/>
        </w:rPr>
        <w:t xml:space="preserve">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（一）强化政治担当，全面履行主体责任</w:t>
      </w:r>
    </w:p>
    <w:p>
      <w:pPr>
        <w:ind w:left="0" w:right="0" w:firstLine="560"/>
        <w:spacing w:before="450" w:after="450" w:line="312" w:lineRule="auto"/>
      </w:pPr>
      <w:r>
        <w:rPr>
          <w:rFonts w:ascii="宋体" w:hAnsi="宋体" w:eastAsia="宋体" w:cs="宋体"/>
          <w:color w:val="000"/>
          <w:sz w:val="28"/>
          <w:szCs w:val="28"/>
        </w:rPr>
        <w:t xml:space="preserve">**局党组认真贯彻落实党中央、省、市委关于意识形态工作部署要求，结合“两学一做”常态化制度化学习教育，进一步加强和改进意识形态工作，坚定不移地把党领导的意识形态工作引向深入，积极开展各类党的路线、方针、政策宣讲会和专题讨论，切实加强党的基层思想阵地建设，用科学理论武装头脑，凝聚思想教育共识，提高干部队伍的思想素质，构建意识形态工作大格局。</w:t>
      </w:r>
    </w:p>
    <w:p>
      <w:pPr>
        <w:ind w:left="0" w:right="0" w:firstLine="560"/>
        <w:spacing w:before="450" w:after="450" w:line="312" w:lineRule="auto"/>
      </w:pPr>
      <w:r>
        <w:rPr>
          <w:rFonts w:ascii="宋体" w:hAnsi="宋体" w:eastAsia="宋体" w:cs="宋体"/>
          <w:color w:val="000"/>
          <w:sz w:val="28"/>
          <w:szCs w:val="28"/>
        </w:rPr>
        <w:t xml:space="preserve">（二）加强思想政治引领，不断提高党员干部学习力</w:t>
      </w:r>
    </w:p>
    <w:p>
      <w:pPr>
        <w:ind w:left="0" w:right="0" w:firstLine="560"/>
        <w:spacing w:before="450" w:after="450" w:line="312" w:lineRule="auto"/>
      </w:pPr>
      <w:r>
        <w:rPr>
          <w:rFonts w:ascii="宋体" w:hAnsi="宋体" w:eastAsia="宋体" w:cs="宋体"/>
          <w:color w:val="000"/>
          <w:sz w:val="28"/>
          <w:szCs w:val="28"/>
        </w:rPr>
        <w:t xml:space="preserve">把学习贯彻党的十九大精神、习近平新时代中国特色社会主义思想作为首要政治任务，全面落实好学习内容、学习任务、学习目的，不断推进学习强国平台的学习与运用，以党组中心组为龙头，加强对党的十九大精神的理论研讨和学习贯彻情况的经验交流，使“学习强国”成为广大党员干部充电学习的能量源泉、沟通交流的重要平台，推动习近平新时代中国特色社会主义思想武装全党、教育人民、指导实践，展现意识形态领域中话语体系的强大力量，增强主流意识形态的影响力号召力，形成强大的正面宣传声势。</w:t>
      </w:r>
    </w:p>
    <w:p>
      <w:pPr>
        <w:ind w:left="0" w:right="0" w:firstLine="560"/>
        <w:spacing w:before="450" w:after="450" w:line="312" w:lineRule="auto"/>
      </w:pPr>
      <w:r>
        <w:rPr>
          <w:rFonts w:ascii="宋体" w:hAnsi="宋体" w:eastAsia="宋体" w:cs="宋体"/>
          <w:color w:val="000"/>
          <w:sz w:val="28"/>
          <w:szCs w:val="28"/>
        </w:rPr>
        <w:t xml:space="preserve">（三）完善阵地管理建设，加强舆论引导</w:t>
      </w:r>
    </w:p>
    <w:p>
      <w:pPr>
        <w:ind w:left="0" w:right="0" w:firstLine="560"/>
        <w:spacing w:before="450" w:after="450" w:line="312" w:lineRule="auto"/>
      </w:pPr>
      <w:r>
        <w:rPr>
          <w:rFonts w:ascii="宋体" w:hAnsi="宋体" w:eastAsia="宋体" w:cs="宋体"/>
          <w:color w:val="000"/>
          <w:sz w:val="28"/>
          <w:szCs w:val="28"/>
        </w:rPr>
        <w:t xml:space="preserve">高度重视网络宣传新阵地的建设和管理，切实加强社会舆情和网络舆情的分析、研判、处置，充分利用微信、微博等新媒体，全方位、多角度开展意识形态宣传工作，广泛开展中国特色社会主义、中华民族伟大复兴中国梦和习近平新时代中国特色社会主义思想的宣传教育和普法宣传活动，不断壮大主流思想舆论，把握正确舆论导向，巩固主流意识形态，</w:t>
      </w:r>
    </w:p>
    <w:p>
      <w:pPr>
        <w:ind w:left="0" w:right="0" w:firstLine="560"/>
        <w:spacing w:before="450" w:after="450" w:line="312" w:lineRule="auto"/>
      </w:pPr>
      <w:r>
        <w:rPr>
          <w:rFonts w:ascii="宋体" w:hAnsi="宋体" w:eastAsia="宋体" w:cs="宋体"/>
          <w:color w:val="000"/>
          <w:sz w:val="28"/>
          <w:szCs w:val="28"/>
        </w:rPr>
        <w:t xml:space="preserve">二、当前意识形态领域需要关注的问题和风险点</w:t>
      </w:r>
    </w:p>
    <w:p>
      <w:pPr>
        <w:ind w:left="0" w:right="0" w:firstLine="560"/>
        <w:spacing w:before="450" w:after="450" w:line="312" w:lineRule="auto"/>
      </w:pPr>
      <w:r>
        <w:rPr>
          <w:rFonts w:ascii="宋体" w:hAnsi="宋体" w:eastAsia="宋体" w:cs="宋体"/>
          <w:color w:val="000"/>
          <w:sz w:val="28"/>
          <w:szCs w:val="28"/>
        </w:rPr>
        <w:t xml:space="preserve">第二季度产步天，**局党组切实加强意识形态工作领导，抓好责任落实，提升工作效果，取得了一定成效。但对照做好新时代意识形态工作的总要求，工作中仍然存在一些薄弱环节。一是部分年轻党员干部思想普遍比较活跃，对意识形态工作认识上还有差距，对党的政策、相关理论性文件等缺乏学习热情，思想政治觉悟有待进一步加强。二是从事意识形态工作的干部责任心和业务能力也需进一步加强，需要不断创新工作思路和具体举措，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局将继续以习近平总书记关于意识形态工作的重要论述为根本遵循，严格落实意识形态工作责任制，把统一思想和凝聚力量结合起来，激发全体党员干部的思想自觉、理论自觉和行动自觉，不断增强“四个意识”、坚定“四个自信”、做到“两个维护”，提高意识形态领域舆情预判、分析、处理等能力，开创意识形态工作新局面，推动新时代**全面振兴发展。</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学校意识形态分析研判情况报告篇十一</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2024-09-20T23:28:59+08:00</dcterms:created>
  <dcterms:modified xsi:type="dcterms:W3CDTF">2024-09-20T23:28:59+08:00</dcterms:modified>
</cp:coreProperties>
</file>

<file path=docProps/custom.xml><?xml version="1.0" encoding="utf-8"?>
<Properties xmlns="http://schemas.openxmlformats.org/officeDocument/2006/custom-properties" xmlns:vt="http://schemas.openxmlformats.org/officeDocument/2006/docPropsVTypes"/>
</file>