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国际谈判案例(三篇)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国际谈判案例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国际谈判案例篇一</w:t>
      </w:r>
    </w:p>
    <w:p>
      <w:pPr>
        <w:ind w:left="0" w:right="0" w:firstLine="560"/>
        <w:spacing w:before="450" w:after="450" w:line="312" w:lineRule="auto"/>
      </w:pPr>
      <w:r>
        <w:rPr>
          <w:rFonts w:ascii="宋体" w:hAnsi="宋体" w:eastAsia="宋体" w:cs="宋体"/>
          <w:color w:val="000"/>
          <w:sz w:val="28"/>
          <w:szCs w:val="28"/>
        </w:rPr>
        <w:t xml:space="preserve">20xx年7月15腾中重工日表示，公司已经向发改委提交了申请，腾中重工收购悍马一事正式进入官方审批阶段。对收购悍马和悍马国产两个步骤的审批，分别由商务部和发改委担任之责。就审批腾中重工收购悍马方面，发改委态度尚待明确。油耗问题是发改委不能通过悍马国产的关键问题。</w:t>
      </w:r>
    </w:p>
    <w:p>
      <w:pPr>
        <w:ind w:left="0" w:right="0" w:firstLine="560"/>
        <w:spacing w:before="450" w:after="450" w:line="312" w:lineRule="auto"/>
      </w:pPr>
      <w:r>
        <w:rPr>
          <w:rFonts w:ascii="宋体" w:hAnsi="宋体" w:eastAsia="宋体" w:cs="宋体"/>
          <w:color w:val="000"/>
          <w:sz w:val="28"/>
          <w:szCs w:val="28"/>
        </w:rPr>
        <w:t xml:space="preserve">20xx年08月14日由于腾中和通用在商议悍马资产的具体价格上出现了分歧，所以一再延期签约时间。</w:t>
      </w:r>
    </w:p>
    <w:p>
      <w:pPr>
        <w:ind w:left="0" w:right="0" w:firstLine="560"/>
        <w:spacing w:before="450" w:after="450" w:line="312" w:lineRule="auto"/>
      </w:pPr>
      <w:r>
        <w:rPr>
          <w:rFonts w:ascii="宋体" w:hAnsi="宋体" w:eastAsia="宋体" w:cs="宋体"/>
          <w:color w:val="000"/>
          <w:sz w:val="28"/>
          <w:szCs w:val="28"/>
        </w:rPr>
        <w:t xml:space="preserve">20xx年08月21日腾中重工为了准备接受悍马，正在积极部署相关工作，并挖来奇瑞销售公司常务副总经理、奇瑞汽车国际公司副总经理黄志强，准备在上海成立悍马中国的运营团队，主要负责进口悍马在华的销售工作。</w:t>
      </w:r>
    </w:p>
    <w:p>
      <w:pPr>
        <w:ind w:left="0" w:right="0" w:firstLine="560"/>
        <w:spacing w:before="450" w:after="450" w:line="312" w:lineRule="auto"/>
      </w:pPr>
      <w:r>
        <w:rPr>
          <w:rFonts w:ascii="宋体" w:hAnsi="宋体" w:eastAsia="宋体" w:cs="宋体"/>
          <w:color w:val="000"/>
          <w:sz w:val="28"/>
          <w:szCs w:val="28"/>
        </w:rPr>
        <w:t xml:space="preserve">20xx年08月24日腾中高管准备飞抵底特律与通用展开最后的谈判。悍马的正式出售协议也将于此次商旅中签订并对外公布。但交易生效前还需通过中美双方监管部门的批准。</w:t>
      </w:r>
    </w:p>
    <w:p>
      <w:pPr>
        <w:ind w:left="0" w:right="0" w:firstLine="560"/>
        <w:spacing w:before="450" w:after="450" w:line="312" w:lineRule="auto"/>
      </w:pPr>
      <w:r>
        <w:rPr>
          <w:rFonts w:ascii="宋体" w:hAnsi="宋体" w:eastAsia="宋体" w:cs="宋体"/>
          <w:color w:val="000"/>
          <w:sz w:val="28"/>
          <w:szCs w:val="28"/>
        </w:rPr>
        <w:t xml:space="preserve">20xx年09月29日国家发改委已经彻底回绝了腾中的收购申请，理由为腾中上报的收购报告中，仅仅收购悍马的品牌，不属于发改委核准项目。</w:t>
      </w:r>
    </w:p>
    <w:p>
      <w:pPr>
        <w:ind w:left="0" w:right="0" w:firstLine="560"/>
        <w:spacing w:before="450" w:after="450" w:line="312" w:lineRule="auto"/>
      </w:pPr>
      <w:r>
        <w:rPr>
          <w:rFonts w:ascii="宋体" w:hAnsi="宋体" w:eastAsia="宋体" w:cs="宋体"/>
          <w:color w:val="000"/>
          <w:sz w:val="28"/>
          <w:szCs w:val="28"/>
        </w:rPr>
        <w:t xml:space="preserve">20xx年10月10日腾中重工与通用汽车9日宣布，双方就通用汽车旗下高端全路面品牌悍马业务的出售签署最终协议。腾中将以1.7亿美元左右获得悍马品牌、商标和商品名称的所有权，拥有生产悍马汽车所必须的具体专利的使用权。</w:t>
      </w:r>
    </w:p>
    <w:p>
      <w:pPr>
        <w:ind w:left="0" w:right="0" w:firstLine="560"/>
        <w:spacing w:before="450" w:after="450" w:line="312" w:lineRule="auto"/>
      </w:pPr>
      <w:r>
        <w:rPr>
          <w:rFonts w:ascii="宋体" w:hAnsi="宋体" w:eastAsia="宋体" w:cs="宋体"/>
          <w:color w:val="000"/>
          <w:sz w:val="28"/>
          <w:szCs w:val="28"/>
        </w:rPr>
        <w:t xml:space="preserve">20xx年02月01日腾中重工机械有限公司已和美国通用汽车达成协议，将悍马收购交易的最后期限延期一个月。即将该笔收购交易在1月31日到期最后期限延长到2月底，并同时等待中国监管层的批准。</w:t>
      </w:r>
    </w:p>
    <w:p>
      <w:pPr>
        <w:ind w:left="0" w:right="0" w:firstLine="560"/>
        <w:spacing w:before="450" w:after="450" w:line="312" w:lineRule="auto"/>
      </w:pPr>
      <w:r>
        <w:rPr>
          <w:rFonts w:ascii="宋体" w:hAnsi="宋体" w:eastAsia="宋体" w:cs="宋体"/>
          <w:color w:val="000"/>
          <w:sz w:val="28"/>
          <w:szCs w:val="28"/>
        </w:rPr>
        <w:t xml:space="preserve">20xx年02月25日(美国东部时间2月24日)，通用汽车在底特律总部宣布四川腾中重工未能按期完成对悍马的收购，此项收购交易失败，通用汽车将逐步关闭对悍马的运营。</w:t>
      </w:r>
    </w:p>
    <w:p>
      <w:pPr>
        <w:ind w:left="0" w:right="0" w:firstLine="560"/>
        <w:spacing w:before="450" w:after="450" w:line="312" w:lineRule="auto"/>
      </w:pPr>
      <w:r>
        <w:rPr>
          <w:rFonts w:ascii="黑体" w:hAnsi="黑体" w:eastAsia="黑体" w:cs="黑体"/>
          <w:color w:val="000000"/>
          <w:sz w:val="34"/>
          <w:szCs w:val="34"/>
          <w:b w:val="1"/>
          <w:bCs w:val="1"/>
        </w:rPr>
        <w:t xml:space="preserve">国际谈判案例篇二</w:t>
      </w:r>
    </w:p>
    <w:p>
      <w:pPr>
        <w:ind w:left="0" w:right="0" w:firstLine="560"/>
        <w:spacing w:before="450" w:after="450" w:line="312" w:lineRule="auto"/>
      </w:pPr>
      <w:r>
        <w:rPr>
          <w:rFonts w:ascii="宋体" w:hAnsi="宋体" w:eastAsia="宋体" w:cs="宋体"/>
          <w:color w:val="000"/>
          <w:sz w:val="28"/>
          <w:szCs w:val="28"/>
        </w:rPr>
        <w:t xml:space="preserve">20xx年，中海油以185亿美元的价格大手笔展开收购美国优尼科石油公司，在与雪铁龙公司拉锯战、美国政府干预等情况下，最后撤回收购。</w:t>
      </w:r>
    </w:p>
    <w:p>
      <w:pPr>
        <w:ind w:left="0" w:right="0" w:firstLine="560"/>
        <w:spacing w:before="450" w:after="450" w:line="312" w:lineRule="auto"/>
      </w:pPr>
      <w:r>
        <w:rPr>
          <w:rFonts w:ascii="宋体" w:hAnsi="宋体" w:eastAsia="宋体" w:cs="宋体"/>
          <w:color w:val="000"/>
          <w:sz w:val="28"/>
          <w:szCs w:val="28"/>
        </w:rPr>
        <w:t xml:space="preserve">20xx年，华为和美国贝恩资本试图以22亿美元联手收购3com公司，但因美方担忧国家安全而流产。</w:t>
      </w:r>
    </w:p>
    <w:p>
      <w:pPr>
        <w:ind w:left="0" w:right="0" w:firstLine="560"/>
        <w:spacing w:before="450" w:after="450" w:line="312" w:lineRule="auto"/>
      </w:pPr>
      <w:r>
        <w:rPr>
          <w:rFonts w:ascii="宋体" w:hAnsi="宋体" w:eastAsia="宋体" w:cs="宋体"/>
          <w:color w:val="000"/>
          <w:sz w:val="28"/>
          <w:szCs w:val="28"/>
        </w:rPr>
        <w:t xml:space="preserve">20xx年，中铝与澳大利亚力拓的195亿美元“世纪大交易”失败。</w:t>
      </w:r>
    </w:p>
    <w:p>
      <w:pPr>
        <w:ind w:left="0" w:right="0" w:firstLine="560"/>
        <w:spacing w:before="450" w:after="450" w:line="312" w:lineRule="auto"/>
      </w:pPr>
      <w:r>
        <w:rPr>
          <w:rFonts w:ascii="宋体" w:hAnsi="宋体" w:eastAsia="宋体" w:cs="宋体"/>
          <w:color w:val="000"/>
          <w:sz w:val="28"/>
          <w:szCs w:val="28"/>
        </w:rPr>
        <w:t xml:space="preserve">20xx年，腾讯竞购全球即时通讯工具鼻祖icq失败。</w:t>
      </w:r>
    </w:p>
    <w:p>
      <w:pPr>
        <w:ind w:left="0" w:right="0" w:firstLine="560"/>
        <w:spacing w:before="450" w:after="450" w:line="312" w:lineRule="auto"/>
      </w:pPr>
      <w:r>
        <w:rPr>
          <w:rFonts w:ascii="宋体" w:hAnsi="宋体" w:eastAsia="宋体" w:cs="宋体"/>
          <w:color w:val="000"/>
          <w:sz w:val="28"/>
          <w:szCs w:val="28"/>
        </w:rPr>
        <w:t xml:space="preserve">20xx年，中海油联合加纳国家石油公司出价50亿美元，竞购加纳jubilee油田23.5%股权交易失败。</w:t>
      </w:r>
    </w:p>
    <w:p>
      <w:pPr>
        <w:ind w:left="0" w:right="0" w:firstLine="560"/>
        <w:spacing w:before="450" w:after="450" w:line="312" w:lineRule="auto"/>
      </w:pPr>
      <w:r>
        <w:rPr>
          <w:rFonts w:ascii="宋体" w:hAnsi="宋体" w:eastAsia="宋体" w:cs="宋体"/>
          <w:color w:val="000"/>
          <w:sz w:val="28"/>
          <w:szCs w:val="28"/>
        </w:rPr>
        <w:t xml:space="preserve">20xx年，中化集团与新加坡淡马锡联手用约500亿美元收购加拿大钾肥的计划失败。</w:t>
      </w:r>
    </w:p>
    <w:p>
      <w:pPr>
        <w:ind w:left="0" w:right="0" w:firstLine="560"/>
        <w:spacing w:before="450" w:after="450" w:line="312" w:lineRule="auto"/>
      </w:pPr>
      <w:r>
        <w:rPr>
          <w:rFonts w:ascii="宋体" w:hAnsi="宋体" w:eastAsia="宋体" w:cs="宋体"/>
          <w:color w:val="000"/>
          <w:sz w:val="28"/>
          <w:szCs w:val="28"/>
        </w:rPr>
        <w:t xml:space="preserve">20xx年，华为竞购摩托罗拉业务失败，被诺基亚西门子公司以低于华为报价的12亿美元收购成功。</w:t>
      </w:r>
    </w:p>
    <w:p>
      <w:pPr>
        <w:ind w:left="0" w:right="0" w:firstLine="560"/>
        <w:spacing w:before="450" w:after="450" w:line="312" w:lineRule="auto"/>
      </w:pPr>
      <w:r>
        <w:rPr>
          <w:rFonts w:ascii="宋体" w:hAnsi="宋体" w:eastAsia="宋体" w:cs="宋体"/>
          <w:color w:val="000"/>
          <w:sz w:val="28"/>
          <w:szCs w:val="28"/>
        </w:rPr>
        <w:t xml:space="preserve">20xx年2月25日，通用汽车在底特律总部宣布四川腾中重工未能按期完成对悍马的收购，此项收购交易失败，通用汽车将逐步关闭对悍马的运营。通用汽车表示，因为四川腾中无法在拟议的交易时间里，获得中国监管部门许可，因此这项交易无法完成。</w:t>
      </w:r>
    </w:p>
    <w:p>
      <w:pPr>
        <w:ind w:left="0" w:right="0" w:firstLine="560"/>
        <w:spacing w:before="450" w:after="450" w:line="312" w:lineRule="auto"/>
      </w:pPr>
      <w:r>
        <w:rPr>
          <w:rFonts w:ascii="宋体" w:hAnsi="宋体" w:eastAsia="宋体" w:cs="宋体"/>
          <w:color w:val="000"/>
          <w:sz w:val="28"/>
          <w:szCs w:val="28"/>
        </w:rPr>
        <w:t xml:space="preserve">20xx年1月，光明食品集团退出了收购美国维生素零售连锁店健安喜(“gnc”)的谈判。光明食品与gnc的交易破裂，是因为双方未能就价格和其他条款达成一致。</w:t>
      </w:r>
    </w:p>
    <w:p>
      <w:pPr>
        <w:ind w:left="0" w:right="0" w:firstLine="560"/>
        <w:spacing w:before="450" w:after="450" w:line="312" w:lineRule="auto"/>
      </w:pPr>
      <w:r>
        <w:rPr>
          <w:rFonts w:ascii="宋体" w:hAnsi="宋体" w:eastAsia="宋体" w:cs="宋体"/>
          <w:color w:val="000"/>
          <w:sz w:val="28"/>
          <w:szCs w:val="28"/>
        </w:rPr>
        <w:t xml:space="preserve">20xx年3月21日，光明食品证实，全球第二大酸奶制造商法国优诺公司已与通用磨坊公司签订了排他协议，其竞购优诺公司的项目以失败告终。</w:t>
      </w:r>
    </w:p>
    <w:p>
      <w:pPr>
        <w:ind w:left="0" w:right="0" w:firstLine="560"/>
        <w:spacing w:before="450" w:after="450" w:line="312" w:lineRule="auto"/>
      </w:pPr>
      <w:r>
        <w:rPr>
          <w:rFonts w:ascii="宋体" w:hAnsi="宋体" w:eastAsia="宋体" w:cs="宋体"/>
          <w:color w:val="000"/>
          <w:sz w:val="28"/>
          <w:szCs w:val="28"/>
        </w:rPr>
        <w:t xml:space="preserve">20xx年2月11日，华为美国并购受阻，美国国会小组以安全考虑为由，要求中国的华为技术公司剥离已收购美国服务器技术公司3leafsystems所获得的科技资产。华为公司曾一度拒绝此项提议，表示退出该交易将会对其品牌和声誉造成“严重损害”，并等待美国总统奥巴马作出最终决定。不过随后，华为公司宣布接受美国外国投资委员会的建议，撤销对美国三叶公司技术资产的收购，这意味着华为第二次进军北美市场的尝试再次以失败告终。</w:t>
      </w:r>
    </w:p>
    <w:p>
      <w:pPr>
        <w:ind w:left="0" w:right="0" w:firstLine="560"/>
        <w:spacing w:before="450" w:after="450" w:line="312" w:lineRule="auto"/>
      </w:pPr>
      <w:r>
        <w:rPr>
          <w:rFonts w:ascii="黑体" w:hAnsi="黑体" w:eastAsia="黑体" w:cs="黑体"/>
          <w:color w:val="000000"/>
          <w:sz w:val="34"/>
          <w:szCs w:val="34"/>
          <w:b w:val="1"/>
          <w:bCs w:val="1"/>
        </w:rPr>
        <w:t xml:space="preserve">国际谈判案例篇三</w:t>
      </w:r>
    </w:p>
    <w:p>
      <w:pPr>
        <w:ind w:left="0" w:right="0" w:firstLine="560"/>
        <w:spacing w:before="450" w:after="450" w:line="312" w:lineRule="auto"/>
      </w:pPr>
      <w:r>
        <w:rPr>
          <w:rFonts w:ascii="宋体" w:hAnsi="宋体" w:eastAsia="宋体" w:cs="宋体"/>
          <w:color w:val="000"/>
          <w:sz w:val="28"/>
          <w:szCs w:val="28"/>
        </w:rPr>
        <w:t xml:space="preserve">近期，本土家电企业海外并购屡遭挫折。业内专家认为，本土家电企业仍旧缺少足够人才、技术和财力，中国家电的国际化之路仍处探索阶段。</w:t>
      </w:r>
    </w:p>
    <w:p>
      <w:pPr>
        <w:ind w:left="0" w:right="0" w:firstLine="560"/>
        <w:spacing w:before="450" w:after="450" w:line="312" w:lineRule="auto"/>
      </w:pPr>
      <w:r>
        <w:rPr>
          <w:rFonts w:ascii="宋体" w:hAnsi="宋体" w:eastAsia="宋体" w:cs="宋体"/>
          <w:color w:val="000"/>
          <w:sz w:val="28"/>
          <w:szCs w:val="28"/>
        </w:rPr>
        <w:t xml:space="preserve">20xx年7月份，美国家电巨头惠而浦斥资7.58亿欧元收购意大利企业意黛喜60.4%股权;9月份，伊莱克斯以33亿美元(约202亿元)将美国通用电气(ge)收入囊中。由于这两次被收购企业均是欧美家电老品牌，不仅在欧美地区拥有较高的品牌知名度，且拥有一定的市场份额，因此吸引了包括中国家电企业在内的众多企业参与竞价。然而，不管是溢价9.1%参与竞购意黛喜的长虹，还是一度被看好为ge最佳买家的海尔，最终均以失败收尾。</w:t>
      </w:r>
    </w:p>
    <w:p>
      <w:pPr>
        <w:ind w:left="0" w:right="0" w:firstLine="560"/>
        <w:spacing w:before="450" w:after="450" w:line="312" w:lineRule="auto"/>
      </w:pPr>
      <w:r>
        <w:rPr>
          <w:rFonts w:ascii="宋体" w:hAnsi="宋体" w:eastAsia="宋体" w:cs="宋体"/>
          <w:color w:val="000"/>
          <w:sz w:val="28"/>
          <w:szCs w:val="28"/>
        </w:rPr>
        <w:t xml:space="preserve">其实，说到国内家电企业的海外并购，自20xx年起，中国家电企业就已开始借船出海。在20xx年至20xx年这三年中，家电企业海外并购尤为频繁，几乎每年都有并购消息传出。</w:t>
      </w:r>
    </w:p>
    <w:p>
      <w:pPr>
        <w:ind w:left="0" w:right="0" w:firstLine="560"/>
        <w:spacing w:before="450" w:after="450" w:line="312" w:lineRule="auto"/>
      </w:pPr>
      <w:r>
        <w:rPr>
          <w:rFonts w:ascii="宋体" w:hAnsi="宋体" w:eastAsia="宋体" w:cs="宋体"/>
          <w:color w:val="000"/>
          <w:sz w:val="28"/>
          <w:szCs w:val="28"/>
        </w:rPr>
        <w:t xml:space="preserve">20xx.10美的收购埃及miraco公司32.5%股份</w:t>
      </w:r>
    </w:p>
    <w:p>
      <w:pPr>
        <w:ind w:left="0" w:right="0" w:firstLine="560"/>
        <w:spacing w:before="450" w:after="450" w:line="312" w:lineRule="auto"/>
      </w:pPr>
      <w:r>
        <w:rPr>
          <w:rFonts w:ascii="宋体" w:hAnsi="宋体" w:eastAsia="宋体" w:cs="宋体"/>
          <w:color w:val="000"/>
          <w:sz w:val="28"/>
          <w:szCs w:val="28"/>
        </w:rPr>
        <w:t xml:space="preserve">20xx年10月，美的电器以5748万美元收购美国联合技术公司间接持有的埃及miraco公司32.5%股份。</w:t>
      </w:r>
    </w:p>
    <w:p>
      <w:pPr>
        <w:ind w:left="0" w:right="0" w:firstLine="560"/>
        <w:spacing w:before="450" w:after="450" w:line="312" w:lineRule="auto"/>
      </w:pPr>
      <w:r>
        <w:rPr>
          <w:rFonts w:ascii="宋体" w:hAnsi="宋体" w:eastAsia="宋体" w:cs="宋体"/>
          <w:color w:val="000"/>
          <w:sz w:val="28"/>
          <w:szCs w:val="28"/>
        </w:rPr>
        <w:t xml:space="preserve">miraco公司主要生产销售家用空调、中央空调及冷链产品，占据埃及家用空调、轻型商用空调与中央空调市场的主导地位。分析师认为，通过此次股权收购，miraco公司将成为美的电器在非洲推广整合资源的优质平台，美的电器将坐地埃及，同时辐射非洲、中东和南欧，有助于提升公司在埃及和周边地区的成本竞争力。</w:t>
      </w:r>
    </w:p>
    <w:p>
      <w:pPr>
        <w:ind w:left="0" w:right="0" w:firstLine="560"/>
        <w:spacing w:before="450" w:after="450" w:line="312" w:lineRule="auto"/>
      </w:pPr>
      <w:r>
        <w:rPr>
          <w:rFonts w:ascii="宋体" w:hAnsi="宋体" w:eastAsia="宋体" w:cs="宋体"/>
          <w:color w:val="000"/>
          <w:sz w:val="28"/>
          <w:szCs w:val="28"/>
        </w:rPr>
        <w:t xml:space="preserve">20xx.7海尔收购日本三洋电机白电业务</w:t>
      </w:r>
    </w:p>
    <w:p>
      <w:pPr>
        <w:ind w:left="0" w:right="0" w:firstLine="560"/>
        <w:spacing w:before="450" w:after="450" w:line="312" w:lineRule="auto"/>
      </w:pPr>
      <w:r>
        <w:rPr>
          <w:rFonts w:ascii="宋体" w:hAnsi="宋体" w:eastAsia="宋体" w:cs="宋体"/>
          <w:color w:val="000"/>
          <w:sz w:val="28"/>
          <w:szCs w:val="28"/>
        </w:rPr>
        <w:t xml:space="preserve">20xx年7月，海尔以1.283亿美元收购三洋电机在日本、印度尼西亚、马来西亚、菲律宾和越南的洗衣机和冰箱的研发及销售业务，并将著名三洋洗衣机品牌aqua收归旗下。</w:t>
      </w:r>
    </w:p>
    <w:p>
      <w:pPr>
        <w:ind w:left="0" w:right="0" w:firstLine="560"/>
        <w:spacing w:before="450" w:after="450" w:line="312" w:lineRule="auto"/>
      </w:pPr>
      <w:r>
        <w:rPr>
          <w:rFonts w:ascii="宋体" w:hAnsi="宋体" w:eastAsia="宋体" w:cs="宋体"/>
          <w:color w:val="000"/>
          <w:sz w:val="28"/>
          <w:szCs w:val="28"/>
        </w:rPr>
        <w:t xml:space="preserve">复旦大学管理学院教授陈超表示海尔在国际市场上被认定为中等偏下的产品品牌，收购三洋有助于打入高端市场。海尔收购三洋品牌后，可以利用这一品牌的形象优势拉升整体的产品格局，尤其利好海尔在日本的市场拓展。</w:t>
      </w:r>
    </w:p>
    <w:p>
      <w:pPr>
        <w:ind w:left="0" w:right="0" w:firstLine="560"/>
        <w:spacing w:before="450" w:after="450" w:line="312" w:lineRule="auto"/>
      </w:pPr>
      <w:r>
        <w:rPr>
          <w:rFonts w:ascii="宋体" w:hAnsi="宋体" w:eastAsia="宋体" w:cs="宋体"/>
          <w:color w:val="000"/>
          <w:sz w:val="28"/>
          <w:szCs w:val="28"/>
        </w:rPr>
        <w:t xml:space="preserve">20xx.11美的收购开利拉美空调业务51%股份</w:t>
      </w:r>
    </w:p>
    <w:p>
      <w:pPr>
        <w:ind w:left="0" w:right="0" w:firstLine="560"/>
        <w:spacing w:before="450" w:after="450" w:line="312" w:lineRule="auto"/>
      </w:pPr>
      <w:r>
        <w:rPr>
          <w:rFonts w:ascii="宋体" w:hAnsi="宋体" w:eastAsia="宋体" w:cs="宋体"/>
          <w:color w:val="000"/>
          <w:sz w:val="28"/>
          <w:szCs w:val="28"/>
        </w:rPr>
        <w:t xml:space="preserve">20xx年11月，美的电器以2.233亿美元价格，收购开利拉美空调业务公司51%的股权，开利将继续持有49%的股权，美的、开利双方将联合经营和拓展拉丁美洲地区空调业务。</w:t>
      </w:r>
    </w:p>
    <w:p>
      <w:pPr>
        <w:ind w:left="0" w:right="0" w:firstLine="560"/>
        <w:spacing w:before="450" w:after="450" w:line="312" w:lineRule="auto"/>
      </w:pPr>
      <w:r>
        <w:rPr>
          <w:rFonts w:ascii="宋体" w:hAnsi="宋体" w:eastAsia="宋体" w:cs="宋体"/>
          <w:color w:val="000"/>
          <w:sz w:val="28"/>
          <w:szCs w:val="28"/>
        </w:rPr>
        <w:t xml:space="preserve">业内分析人士称，此次美的在拉美市场收购开利相关业务，强强联合的格局有利于巩固美的相关战略市场的竞争优势，对于美的完善全球布局，拓展自有品牌，强化本土经营，培育海外制造能力具有重要意义。</w:t>
      </w:r>
    </w:p>
    <w:p>
      <w:pPr>
        <w:ind w:left="0" w:right="0" w:firstLine="560"/>
        <w:spacing w:before="450" w:after="450" w:line="312" w:lineRule="auto"/>
      </w:pPr>
      <w:r>
        <w:rPr>
          <w:rFonts w:ascii="宋体" w:hAnsi="宋体" w:eastAsia="宋体" w:cs="宋体"/>
          <w:color w:val="000"/>
          <w:sz w:val="28"/>
          <w:szCs w:val="28"/>
        </w:rPr>
        <w:t xml:space="preserve">20xx.11海尔收购新西兰斐雪派克超90%股份</w:t>
      </w:r>
    </w:p>
    <w:p>
      <w:pPr>
        <w:ind w:left="0" w:right="0" w:firstLine="560"/>
        <w:spacing w:before="450" w:after="450" w:line="312" w:lineRule="auto"/>
      </w:pPr>
      <w:r>
        <w:rPr>
          <w:rFonts w:ascii="宋体" w:hAnsi="宋体" w:eastAsia="宋体" w:cs="宋体"/>
          <w:color w:val="000"/>
          <w:sz w:val="28"/>
          <w:szCs w:val="28"/>
        </w:rPr>
        <w:t xml:space="preserve">20xx年11月海尔斥资约7.66亿美元拿下新西兰国宝级电器品牌斐雪派克。</w:t>
      </w:r>
    </w:p>
    <w:p>
      <w:pPr>
        <w:ind w:left="0" w:right="0" w:firstLine="560"/>
        <w:spacing w:before="450" w:after="450" w:line="312" w:lineRule="auto"/>
      </w:pPr>
      <w:r>
        <w:rPr>
          <w:rFonts w:ascii="宋体" w:hAnsi="宋体" w:eastAsia="宋体" w:cs="宋体"/>
          <w:color w:val="000"/>
          <w:sz w:val="28"/>
          <w:szCs w:val="28"/>
        </w:rPr>
        <w:t xml:space="preserve">分析师认为，此次收购将会使得海尔集团深入新西兰、澳大利亚、美国市场。在这些市场上，斐雪派克有很好的市场表现。</w:t>
      </w:r>
    </w:p>
    <w:p>
      <w:pPr>
        <w:ind w:left="0" w:right="0" w:firstLine="560"/>
        <w:spacing w:before="450" w:after="450" w:line="312" w:lineRule="auto"/>
      </w:pPr>
      <w:r>
        <w:rPr>
          <w:rFonts w:ascii="宋体" w:hAnsi="宋体" w:eastAsia="宋体" w:cs="宋体"/>
          <w:color w:val="000"/>
          <w:sz w:val="28"/>
          <w:szCs w:val="28"/>
        </w:rPr>
        <w:t xml:space="preserve">海外并购过往的诸多案例表明，中国企业走出去并没有特定的模式或特定的套路可以遵循，重点应在企业对其本身能力的客观估量及对并购目的、并购战略的准确定位和有效实施。虽然近两年中国家电企业的海外并购之路并不顺畅，但过往的成功案例告诉我们，只要坚持前行，总有柳暗花明又一村的时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2024-09-21T00:32:40+08:00</dcterms:created>
  <dcterms:modified xsi:type="dcterms:W3CDTF">2024-09-21T00:32:40+08:00</dcterms:modified>
</cp:coreProperties>
</file>

<file path=docProps/custom.xml><?xml version="1.0" encoding="utf-8"?>
<Properties xmlns="http://schemas.openxmlformats.org/officeDocument/2006/custom-properties" xmlns:vt="http://schemas.openxmlformats.org/officeDocument/2006/docPropsVTypes"/>
</file>