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在中国共产党##区七届七次全委会议上的讲话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区七届七次全委会议上的讲话同志们：这次全委会的主要任务是，认真贯彻落实市八届七次全委会议精神，听取区委常委今年以来的工作总结报告，研究部署明年的工作，动员全区各级党组织和广大党员干部群众，进一步解放思想，振奋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认真贯彻落实市八届七次全委会议精神，听取区委常委今年以来的工作总结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w:t>
      </w:r>
    </w:p>
    <w:p>
      <w:pPr>
        <w:ind w:left="0" w:right="0" w:firstLine="560"/>
        <w:spacing w:before="450" w:after="450" w:line="312" w:lineRule="auto"/>
      </w:pPr>
      <w:r>
        <w:rPr>
          <w:rFonts w:ascii="宋体" w:hAnsi="宋体" w:eastAsia="宋体" w:cs="宋体"/>
          <w:color w:val="000"/>
          <w:sz w:val="28"/>
          <w:szCs w:val="28"/>
        </w:rPr>
        <w:t xml:space="preserve">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2024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 这次全委会的主要任务是，认真贯彻落实市八届七次全委会议精神，听取区委常委今年以来的工作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 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国科普示范县”。此外，科技、文化等工作也取得了新的进展。区委常委始终重视解决群众关注的热点难点问题，并将其作为实践“三个代表”重要思想和实现立党为公、执政为民的关键措施来抓，大力实施“八大民心工程”，积极为群众办实事、办好事。全区村村通油路工程已完成140公里，村村通客车率达到87%；投资　万元，解决了16个村2.47万人的饮水问题；投资508万元，改造D级危房8处，农村校舍危房隐患基本消除。就业再就业取得较大进展，全区失业人数到年底可减少到1500人，同比下降50%。扶贫济困取得突破性进展，截至11月底，已累计发放失业救济金340万元，发放最低生活保障金280万元，让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大力加强精神文明和民主法制建设，形成了加快发展的强大合力。区委常委牢牢把握正确的～导向，不断加强和改进意识形态领域的工作，确立马克思主义的指导地位。结合建国55周年和纪念邓小平诞辰100周年，举办了“邓小平理论与薛城经济社会发展”理论研讨会，对全区经济社会发展中的重要问题进行了深入研讨，进一步</w:t>
      </w:r>
    </w:p>
    <w:p>
      <w:pPr>
        <w:ind w:left="0" w:right="0" w:firstLine="560"/>
        <w:spacing w:before="450" w:after="450" w:line="312" w:lineRule="auto"/>
      </w:pPr>
      <w:r>
        <w:rPr>
          <w:rFonts w:ascii="宋体" w:hAnsi="宋体" w:eastAsia="宋体" w:cs="宋体"/>
          <w:color w:val="000"/>
          <w:sz w:val="28"/>
          <w:szCs w:val="28"/>
        </w:rPr>
        <w:t xml:space="preserve">统一了思想，形成了共识。结合建设“诚信薛城”，积极推进社会公德、职业道德、家庭美德建设，加强和改进未成年人思想道德建设，深入开展群众性精神文明创建、建设学习型城区和“三下乡”活动，提高了广大群众的文明意识、道德素质和文化水平。特别是成功承办了中央电视台“激情广场”大型演出活动，进一步宣传了枣庄、宣传了薛城，提高了薛城的知名度。扎实推进文明生态村试点工作，建设生态环境、发展生态经济得到了广大农民群众的普遍认可，为下步全面推开打下了良好的基础。区委常委始终坚持把党的领导、人民当家作主与依法治区有机统一起来，坚持科学执政、民主执政、依法执政，大力加强民主法制建设。按照总揽全局、协调各方的原则，支持和保证人大及其常委会依法履行监督、重大事项决定和人事任免职能；支持政协认真履行政治协商、民主监督、参政议政职能；充分发挥工会、共青团、妇联等人民团体联系群众的桥梁纽带作用。坚持以推行民主选举、民主决策、民主管理、民主监督和村务公开、政务公开、厂务公开为重点，保证了人民群众依法行使民主权利。建立了重大决策参与机制和社会听证制度，在重大决策出台前，都广泛征求和充分吸收社会各界的意见，反复讨论，集思广益，民主决策。全区上下心往一处想，劲往一处使，形成了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四）扎实推进“平安薛城”建设，营造了稳定和谐的社会环境。区委常委牢固树立“稳定压倒一切”的思想，严格落实维护稳定工作责任制，建立了一系列保持社会长治久安的有效机制。坚持工作重心下移，健全完善了矛盾纠纷排查调处机制，做到未雨绸缪，超前防范，化解了大量不安定因素。高度重视信访问题，建立和完善依法治信治访机制、集中处理信访突出问题和群体性事件机制、信访目标管理机制，有效地遏制了信访总量上升的势头。建立“严打”整治、治安防范等“八大体系”和领导决策、经费保障等“五大机制”，组建了城区专职保安巡逻队、防暴队、“4050”巡防队，进一步完善了治安防控体系，增强了群众的安全感。组织开展了打击“三强五霸”专项行动和“严打”整治斗争，严密防范和严厉打击“QQQ”等邪教组织的渗透破坏活动，连续破获了一系列重大杀人命案，沉重打击了犯罪分子的嚣张气焰。毫不放松地抓好安全生产，实行“一岗双责”安全生产责任制，建立突发事件应急救援预案，集中开展安全生产专项整治活动，防止了重大恶性事故的发生，煤炭企业连续22个月实现了安全生产无事故。大力优化经济发展环境，通过强化机关效能监察、开展服务承诺“回头看”、“政务环境建设年”、“服务经济转变职能大家评”等活动，各级各部门的工作作风明显转变，工作效率明显提高，为经济发展服务的意识明显增强。</w:t>
      </w:r>
    </w:p>
    <w:p>
      <w:pPr>
        <w:ind w:left="0" w:right="0" w:firstLine="560"/>
        <w:spacing w:before="450" w:after="450" w:line="312" w:lineRule="auto"/>
      </w:pPr>
      <w:r>
        <w:rPr>
          <w:rFonts w:ascii="宋体" w:hAnsi="宋体" w:eastAsia="宋体" w:cs="宋体"/>
          <w:color w:val="000"/>
          <w:sz w:val="28"/>
          <w:szCs w:val="28"/>
        </w:rPr>
        <w:t xml:space="preserve">（五）全面加强党的建设，提高领导水平和执政能力。区委常委认真按照中央和省、市委关于加强党的执政能力建设的一系列指示精神，坚持党要管党、从严治党的方针，贴近主题，服务大局，不断加强和改进党的思想、组织、制度、作风建设。一是坚持把思想政治建设放在首位。及时召开了七届六次全委会议，认真传达学习十六届四中全会和省、市全委会议精神，结合实际制定了《中共薛城区委关于深入学习贯彻党的十六届四中全会精神，加强党的执政能力建设的意见》。先后举办了6期十六届四中全会精神专题培训班，增强了广大党员干部贯彻中央方针政策和省、市工作部署的自觉性和坚定性。二是大力加强领导班子和干部队伍建设。严格执行《党政领导干部选拔任用工作条例》，对部分镇街和区直部门的领导干部进行了调整，选拔起用了一批政治上靠得住、工作上有本事、作风上过得硬的干部，得到了全区上下的普遍认可。三是狠抓农村基层组织建设。深入开展“三级联创”</w:t>
      </w:r>
    </w:p>
    <w:p>
      <w:pPr>
        <w:ind w:left="0" w:right="0" w:firstLine="560"/>
        <w:spacing w:before="450" w:after="450" w:line="312" w:lineRule="auto"/>
      </w:pPr>
      <w:r>
        <w:rPr>
          <w:rFonts w:ascii="黑体" w:hAnsi="黑体" w:eastAsia="黑体" w:cs="黑体"/>
          <w:color w:val="000000"/>
          <w:sz w:val="36"/>
          <w:szCs w:val="36"/>
          <w:b w:val="1"/>
          <w:bCs w:val="1"/>
        </w:rPr>
        <w:t xml:space="preserve">第三篇：在市九届七次全委会议上的讲话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同志们：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w:t>
      </w:r>
    </w:p>
    <w:p>
      <w:pPr>
        <w:ind w:left="0" w:right="0" w:firstLine="560"/>
        <w:spacing w:before="450" w:after="450" w:line="312" w:lineRule="auto"/>
      </w:pPr>
      <w:r>
        <w:rPr>
          <w:rFonts w:ascii="宋体" w:hAnsi="宋体" w:eastAsia="宋体" w:cs="宋体"/>
          <w:color w:val="000"/>
          <w:sz w:val="28"/>
          <w:szCs w:val="28"/>
        </w:rPr>
        <w:t xml:space="preserve">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2024年，预计全县可实现地区生产总值（现价）9.67亿元，经济增长率可达到8.5％。全县经济发展，社会稳定，民族团结，各族人民安居乐业，发展形势良好。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2024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2024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2024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流通服务业方面，一是要结合城市建设，完善市场体系建设，拉动第三产业的快速增长。借助城市基础设施改造和建设，高标准规划改造庭州农贸市场，培育和壮大商贸流通市场网络，提高商品流转率。二是适应发</w:t>
      </w:r>
    </w:p>
    <w:p>
      <w:pPr>
        <w:ind w:left="0" w:right="0" w:firstLine="560"/>
        <w:spacing w:before="450" w:after="450" w:line="312" w:lineRule="auto"/>
      </w:pPr>
      <w:r>
        <w:rPr>
          <w:rFonts w:ascii="宋体" w:hAnsi="宋体" w:eastAsia="宋体" w:cs="宋体"/>
          <w:color w:val="000"/>
          <w:sz w:val="28"/>
          <w:szCs w:val="28"/>
        </w:rPr>
        <w:t xml:space="preserve">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主要服务内容的支农企业，努力开拓农村市场，促经农村经济的发展。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游行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2024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5万亩以肉苁蓉为主的沙生产业，提升造林的经济效益，促进林业的良性发展。要把握政策导向，积极争取湿地保护、野生动物保护、绿色通道等造林项目，改善生态环境。2024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2024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优势明显的产业上形成强大的凝聚力和推动力，吸引大企业、特别是融资能力强的公司和大项目在我县安家落户，尽快形成区域核心竞争能力。要进一步完善项目推进机制，把握政策导向，提高项目的跑办能力，以大项目带动大投入，以大投入带动大发展。2024年突出抓好八家地水库、贡拜沟水库、东二畦水库除险加固工程和县城－－大有－－新地公路改建项目的立项审批工作，争取立项动工建设，力争完成S303岔口—泉子街镇－－车师王宫公路改造工程、三台镇—潘家台子高标准砂石公路工程，争取县城－－新地公路改造工程立项。同时要齐心协力跑项目、争资金，将各乡镇、各部门争取项目资金的多少作为考核工作业绩的一个重要标准，努力实现年内计划国家投资的林业、水利、交通、文化、教育等重点项目立项，并确保项目资金尽快到位付诸实施。</w:t>
      </w:r>
    </w:p>
    <w:p>
      <w:pPr>
        <w:ind w:left="0" w:right="0" w:firstLine="560"/>
        <w:spacing w:before="450" w:after="450" w:line="312" w:lineRule="auto"/>
      </w:pPr>
      <w:r>
        <w:rPr>
          <w:rFonts w:ascii="宋体" w:hAnsi="宋体" w:eastAsia="宋体" w:cs="宋体"/>
          <w:color w:val="000"/>
          <w:sz w:val="28"/>
          <w:szCs w:val="28"/>
        </w:rPr>
        <w:t xml:space="preserve">（六）以人为本，统筹兼顾，大力促进社会各项事业的发展要积极稳妥地实施人事制度改革，建立人员能出能进、职务能上能下、待遇能升能降，优秀人才脱颖而出、充满生机和活力的用人机制。要着力选拔一批用得上、肯钻研的专业人才充实到农业科技服务体系中，促进科技服务向多功能和多元化方向延伸。要加大科技创新步伐，增加对科技投入的力度，引进和推广实用技术，提高科技在经济发展中的贡献份额。要加大教育体制创新，以民汉合校、集中办学和分散教育相结合的方式，积极拓宽融资渠道，加大教育基础设施建设投入力度，有效整合科教资源，建立以县直中小学为重点，辐射乡镇的优势教育基地。要进一步理顺体制，规范乡镇卫生院的管理，积极建立完善的三级医疗预防保健网络体系，改善医疗条件，提高卫生防疫水平。要继续加大就业岗位开发力度，拓宽就业渠道，发挥劳务输出强项优势，扩大输出范围和输出总量。要积极引导失业人员、新增就业人员以及农村富余劳动力转变择业观念，提高就业技能，想方设法开辟就业渠道，促进劳动力合理流动，稳定就业，持续增收。要继续支持社会保障体系建设，完善以养老、医疗和失业为重点的社会保障制度，全面落实城镇居民最低生活保障制度，帮扶救助社会弱势群体，体现党和政府执政为民的本质形象。</w:t>
      </w:r>
    </w:p>
    <w:p>
      <w:pPr>
        <w:ind w:left="0" w:right="0" w:firstLine="560"/>
        <w:spacing w:before="450" w:after="450" w:line="312" w:lineRule="auto"/>
      </w:pPr>
      <w:r>
        <w:rPr>
          <w:rFonts w:ascii="宋体" w:hAnsi="宋体" w:eastAsia="宋体" w:cs="宋体"/>
          <w:color w:val="000"/>
          <w:sz w:val="28"/>
          <w:szCs w:val="28"/>
        </w:rPr>
        <w:t xml:space="preserve">三、加强干部队伍建设，全面推进依法行政，不断提高执政能力加强党的执政能力建设，全面建设小康社会，班子是核心，干部是关键。加快我县经济和社会快速健康发展，关健要有一支高素质的干都队伍。各族党员干部特别是领导干都一定要按照十六届四中全会精神的要求，不断提高自身的政治素质、业务素质和思想素质。一要坚持用邓小平理论和“三个代表”重要思想武装好自己的头脑，坚持正确的政治方向，忠实实践“三个代表”重要思想。二要加强政治理论学习和科学文化知识学习，不断提高科学判断形势的能力、驾驭市场经济的能力、应对复杂局面的能力、依法执政能力和总揽全局的能力。三要始终坚持为人民服务的宗旨，把党和群众的利益放在第一位，保持艰苦奋斗的作风，在平凡的岗位上为人民服务，在群众需要的地方为人民服务，在艰苦的地方为人民服务。四要大力弘扬求真务实精神，坚持讲实话、办实事、出实招、务实效，脚踏实地、埋头苦干；要树立正确的权利观、地位观、利益观，时刻牢记“两个务必”，廉洁自律从政，脚踏实地为民。加强党的执政能力建设，对各级党委、政府提出了新的、更高的要求，贯彻落实好十六届四中全会精神，必须加快职能转变，建立行为规范、运转协调、公正透明、廉洁高效的管理体制，努力解决职能转变过程中“不适应”和“不符合”的问题，不断提高为发展服务、为基层服务、为群众服务的能力。要坚持依法行政、从严执政，狠抓党风廉政建设和反腐败工作，树立清正廉洁、公开透明、依法行政的良好形象。同志们，2024年的国民经济发展目标已经确定。各乡镇党委、政府、各有关部门要以这次全委（扩大）会议精神总揽明年工作全局，迅速把各族干部群众的思想统一到会议精神上来，把力量凝聚到狠抓落实上来，牢固树立全面、协调、可持续的科学发展观，进一步强化政治意识、大局意识、发展意识，增强危机感、紧迫感和使命感，立加快发展之志、谋加快发展之策、鼓加快发展之劲、求加快发展之效，把党委、政府的一系列重大决策部署同本地区、本部门、本单位的实际有机地结合起来，精心筹划，扎实工作，确保2024年的奋斗目标全面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2024-10-19T23:04:45+08:00</dcterms:created>
  <dcterms:modified xsi:type="dcterms:W3CDTF">2024-10-19T23:04:45+08:00</dcterms:modified>
</cp:coreProperties>
</file>

<file path=docProps/custom.xml><?xml version="1.0" encoding="utf-8"?>
<Properties xmlns="http://schemas.openxmlformats.org/officeDocument/2006/custom-properties" xmlns:vt="http://schemas.openxmlformats.org/officeDocument/2006/docPropsVTypes"/>
</file>