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地勘企业开展财务风险管理的重要意义及对策建议思考</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地勘企业开展财务风险管理的重要意义及对策建议思考财务风险管理，对于提升地勘单位企业财务工作运行的稳定性，具有至关重要的意义和影响。本文以地勘单位企业财务风险管理工作为主要研究对象，针对当前企业财务管理领域中存在的相关问题，进行系统性的分析和...</w:t>
      </w:r>
    </w:p>
    <w:p>
      <w:pPr>
        <w:ind w:left="0" w:right="0" w:firstLine="560"/>
        <w:spacing w:before="450" w:after="450" w:line="312" w:lineRule="auto"/>
      </w:pPr>
      <w:r>
        <w:rPr>
          <w:rFonts w:ascii="宋体" w:hAnsi="宋体" w:eastAsia="宋体" w:cs="宋体"/>
          <w:color w:val="000"/>
          <w:sz w:val="28"/>
          <w:szCs w:val="28"/>
        </w:rPr>
        <w:t xml:space="preserve">地勘企业开展财务风险管理的重要意义及对策建议思考</w:t>
      </w:r>
    </w:p>
    <w:p>
      <w:pPr>
        <w:ind w:left="0" w:right="0" w:firstLine="560"/>
        <w:spacing w:before="450" w:after="450" w:line="312" w:lineRule="auto"/>
      </w:pPr>
      <w:r>
        <w:rPr>
          <w:rFonts w:ascii="宋体" w:hAnsi="宋体" w:eastAsia="宋体" w:cs="宋体"/>
          <w:color w:val="000"/>
          <w:sz w:val="28"/>
          <w:szCs w:val="28"/>
        </w:rPr>
        <w:t xml:space="preserve">财务风险管理，对于提升地勘单位企业财务工作运行的稳定性，具有至关重要的意义和影响。本文以地勘单位企业财务风险管理工作为主要研究对象，针对当前企业财务管理领域中存在的相关问题，进行系统性的分析和疏导，结合笔者多年财务管理的从业经验，给予力所能及的帮助和支持。仅供参考。</w:t>
      </w:r>
    </w:p>
    <w:p>
      <w:pPr>
        <w:ind w:left="0" w:right="0" w:firstLine="560"/>
        <w:spacing w:before="450" w:after="450" w:line="312" w:lineRule="auto"/>
      </w:pPr>
      <w:r>
        <w:rPr>
          <w:rFonts w:ascii="宋体" w:hAnsi="宋体" w:eastAsia="宋体" w:cs="宋体"/>
          <w:color w:val="000"/>
          <w:sz w:val="28"/>
          <w:szCs w:val="28"/>
        </w:rPr>
        <w:t xml:space="preserve">随着国有企业改革的发展和创新，以地勘单位企业为首的国有企业，开展企业内部财务风险管控策略，是当前国有企业发展的必然选择，也是符合现代化大型企业提升企业核心战斗力的重要举措，开展企业财务风险管控措施，为企业的稳定发展，贡献了重要的力量和支持。</w:t>
      </w:r>
    </w:p>
    <w:p>
      <w:pPr>
        <w:ind w:left="0" w:right="0" w:firstLine="560"/>
        <w:spacing w:before="450" w:after="450" w:line="312" w:lineRule="auto"/>
      </w:pPr>
      <w:r>
        <w:rPr>
          <w:rFonts w:ascii="宋体" w:hAnsi="宋体" w:eastAsia="宋体" w:cs="宋体"/>
          <w:color w:val="000"/>
          <w:sz w:val="28"/>
          <w:szCs w:val="28"/>
        </w:rPr>
        <w:t xml:space="preserve">一、地勘企业开展财务风险管理的意义</w:t>
      </w:r>
    </w:p>
    <w:p>
      <w:pPr>
        <w:ind w:left="0" w:right="0" w:firstLine="560"/>
        <w:spacing w:before="450" w:after="450" w:line="312" w:lineRule="auto"/>
      </w:pPr>
      <w:r>
        <w:rPr>
          <w:rFonts w:ascii="宋体" w:hAnsi="宋体" w:eastAsia="宋体" w:cs="宋体"/>
          <w:color w:val="000"/>
          <w:sz w:val="28"/>
          <w:szCs w:val="28"/>
        </w:rPr>
        <w:t xml:space="preserve">现代国有企业的发展，既要维持企业在市场竞争环境中的重要地位，还要提防企业内部财务风险的发生。地勘单位作为国有企业的龙头产业，开展企业财务风险管理，可以助力企业相关投资决策、筹资决策、股利决策等内容的顺利开展，同时还能够及时预防企业财务管理过程中产生的潜在安全隐患，及时将相关风险有效化解，助力企业的平稳运营以及高效发展，具有至关重要的作用和意义。</w:t>
      </w:r>
    </w:p>
    <w:p>
      <w:pPr>
        <w:ind w:left="0" w:right="0" w:firstLine="560"/>
        <w:spacing w:before="450" w:after="450" w:line="312" w:lineRule="auto"/>
      </w:pPr>
      <w:r>
        <w:rPr>
          <w:rFonts w:ascii="宋体" w:hAnsi="宋体" w:eastAsia="宋体" w:cs="宋体"/>
          <w:color w:val="000"/>
          <w:sz w:val="28"/>
          <w:szCs w:val="28"/>
        </w:rPr>
        <w:t xml:space="preserve">二、财务风险管理的内涵</w:t>
      </w:r>
    </w:p>
    <w:p>
      <w:pPr>
        <w:ind w:left="0" w:right="0" w:firstLine="560"/>
        <w:spacing w:before="450" w:after="450" w:line="312" w:lineRule="auto"/>
      </w:pPr>
      <w:r>
        <w:rPr>
          <w:rFonts w:ascii="宋体" w:hAnsi="宋体" w:eastAsia="宋体" w:cs="宋体"/>
          <w:color w:val="000"/>
          <w:sz w:val="28"/>
          <w:szCs w:val="28"/>
        </w:rPr>
        <w:t xml:space="preserve">地勘单位企业财务风险管理，是企业发展的微观管控内容，当企业财务管理工作产生一定的风险和问题，会引发企业运营过程中一系列的障碍和问题，导致对日常生产作业等相关内容产生不可预估的影响和隐患。因此，作为地勘单位企业，务必对企业财务管理工作的内容与状况准确分析，同时对企业运营的实际问题，有效掌握，针对财务状况的实际情况，进行系统的分析和梳理。面对企业财务风险，需要了解相关的问题的根源，以及产生问题的诸多因素开展对应的管控措施。通常，企业的财务状况充分反映了企业的偿债、运营、获利等多方面的实际问题，以偏离的趋势进行分析，企业财务数据出现偏差的结果无非是财务资本的增加或者减少，体现出财务运营的好坏。因此，对于企业财务风险的定义，通常有两种常见的解释，广义上认为企业财务风险管理的后果体现出财务问题的不确定性，以企业财务损失作为主要的财务特征；以狭义的理解，财务风险是指企业运营过程中，财务成果的减少，引发企业的财务风险。</w:t>
      </w:r>
    </w:p>
    <w:p>
      <w:pPr>
        <w:ind w:left="0" w:right="0" w:firstLine="560"/>
        <w:spacing w:before="450" w:after="450" w:line="312" w:lineRule="auto"/>
      </w:pPr>
      <w:r>
        <w:rPr>
          <w:rFonts w:ascii="宋体" w:hAnsi="宋体" w:eastAsia="宋体" w:cs="宋体"/>
          <w:color w:val="000"/>
          <w:sz w:val="28"/>
          <w:szCs w:val="28"/>
        </w:rPr>
        <w:t xml:space="preserve">三、地勘单位企业财务风险管理的有效措施</w:t>
      </w:r>
    </w:p>
    <w:p>
      <w:pPr>
        <w:ind w:left="0" w:right="0" w:firstLine="560"/>
        <w:spacing w:before="450" w:after="450" w:line="312" w:lineRule="auto"/>
      </w:pPr>
      <w:r>
        <w:rPr>
          <w:rFonts w:ascii="宋体" w:hAnsi="宋体" w:eastAsia="宋体" w:cs="宋体"/>
          <w:color w:val="000"/>
          <w:sz w:val="28"/>
          <w:szCs w:val="28"/>
        </w:rPr>
        <w:t xml:space="preserve">（一）现金流防控措施</w:t>
      </w:r>
    </w:p>
    <w:p>
      <w:pPr>
        <w:ind w:left="0" w:right="0" w:firstLine="560"/>
        <w:spacing w:before="450" w:after="450" w:line="312" w:lineRule="auto"/>
      </w:pPr>
      <w:r>
        <w:rPr>
          <w:rFonts w:ascii="宋体" w:hAnsi="宋体" w:eastAsia="宋体" w:cs="宋体"/>
          <w:color w:val="000"/>
          <w:sz w:val="28"/>
          <w:szCs w:val="28"/>
        </w:rPr>
        <w:t xml:space="preserve">地勘单位企业现金流管理，是强化企业财务风险管理的重要内容，通过对地勘单位企业现金流相关内容的了解和分析，有效改善企业财务管理的相关策略，进一步优化企业经营管理运营机制，减少企业无谓的成本支出，严控企业各项投资行为，进一步改善企业经营体系构架，提升企業资产重组或者内部调控的意义和作用，针对企业日常的运营费用、管理费用、财务费用等相关内容，进行必要的调整和梳理，提升企业现金流的管理成效，尤其是一些亏损的项目，需要对亏损内容开展系统性的财务报告，以此来推动相关成本的持续性支出，对于已经不具备投资价值的项目，需要采取壮士断腕的决心和魄力，积极开展项目结算或者项目出售等喜爱那个管业务，谨防亏损危机的进一步扩大和影响。由于地勘单位企业属于国有企业，因此对于企业的现金流管理，要充分认识到国家资源的重要性，控制企业亏损项目的发生，优化企业财务资金的使用效率，减少对于资金的大量占用，降低企业运营的风险和问题。由于地勘单位企业的规模和资本较为庞大，因此相关体系占用资金的数量较传统企业，资金占用比较大。另外，新建相关的分公司、子公司增加了企业日常运营的资金需求，对于企业资金的管理难度，呈几何倍数增长，进一步加剧了企业资金短缺问题的产生。由此可见，为了避免相关问题的产生和影响，需要严控企业日常运营的资金占用比例，提升企业资金的使用效率，控制对于资金占用问题的发生，以总公司的实际运营需求，提升财务管理的运营效率以及财务管控的实际成效，进一步加速企业内部资金的周转能力，有效调节相关部门资金使用情况，对企业分公司以及新建公司进行系统化的梳理和分析，提升企业财务资金的核算能力，严控资金超支问题的产生。最后，对于企业应收账款的管理，要基于企业稳定发展的信誉情况，确定相关客户的信用等级，有效评估相关企业资产偿还能力，合理控制应收账款的比例，提升企业资金流的控制力度。</w:t>
      </w:r>
    </w:p>
    <w:p>
      <w:pPr>
        <w:ind w:left="0" w:right="0" w:firstLine="560"/>
        <w:spacing w:before="450" w:after="450" w:line="312" w:lineRule="auto"/>
      </w:pPr>
      <w:r>
        <w:rPr>
          <w:rFonts w:ascii="宋体" w:hAnsi="宋体" w:eastAsia="宋体" w:cs="宋体"/>
          <w:color w:val="000"/>
          <w:sz w:val="28"/>
          <w:szCs w:val="28"/>
        </w:rPr>
        <w:t xml:space="preserve">（二）资产存量管控措施</w:t>
      </w:r>
    </w:p>
    <w:p>
      <w:pPr>
        <w:ind w:left="0" w:right="0" w:firstLine="560"/>
        <w:spacing w:before="450" w:after="450" w:line="312" w:lineRule="auto"/>
      </w:pPr>
      <w:r>
        <w:rPr>
          <w:rFonts w:ascii="宋体" w:hAnsi="宋体" w:eastAsia="宋体" w:cs="宋体"/>
          <w:color w:val="000"/>
          <w:sz w:val="28"/>
          <w:szCs w:val="28"/>
        </w:rPr>
        <w:t xml:space="preserve">地勘单位企业开展财务结构的优化管理，是提升企业财务管理稳健措施的重要内容。财务管理的结构优化措施，主要标志为综合资金成本低、财务杠杆效益高、财务风险适度等，地勘单位企业开展财务管理的优化改革，需要结合企业自身的经营情况，同时对资产存量进行适度的调整和变更，以动态化管控模式，对财务内容进行必要的优化和控制，实现地勘单位企业财务管理成效的快速提升，其具体的管理重点为企业资本、负债、资产、投资等相关内容，确保其中任何一项比例，满足企业运营管理的实际需求。</w:t>
      </w:r>
    </w:p>
    <w:p>
      <w:pPr>
        <w:ind w:left="0" w:right="0" w:firstLine="560"/>
        <w:spacing w:before="450" w:after="450" w:line="312" w:lineRule="auto"/>
      </w:pPr>
      <w:r>
        <w:rPr>
          <w:rFonts w:ascii="宋体" w:hAnsi="宋体" w:eastAsia="宋体" w:cs="宋体"/>
          <w:color w:val="000"/>
          <w:sz w:val="28"/>
          <w:szCs w:val="28"/>
        </w:rPr>
        <w:t xml:space="preserve">开展企业资本的优化措施，需要将企业权益资本以及债务资本进行科学的调整和控制，确保企业负债处于合理的管控范围内，控制企业负债的发展趋势，尤其是对于企业的承受能力，需要进行准确的分析。众所周知，企业负债经营的临界点，是以企业的负债利息等于企业全部的税前利润，因此，当企业负债利息到达临界值时，需要对负债内容进行必要的调整，控制企业负债的持续性增加。当企业负债超过企业财务成本临界点时，极有可能引发新的财务危机，作为企业财务管理人员，务必开展企业负债的优化管理措施，确保企业负债在到期之间，准备充分的现金流进行有效的调整和控制，因此对于企业现金流的管理，是企业资产存量管控的重要内容，也是降低企业运营风险，树立企业良好发展目标的重要内容，需要将企业现金流的相关波动进行科学的分析，同时对企业负债进行全方位、系统性的梳理和总结，开展企业常规化、健康态、稳增长的主要发展策略，严控企业负债的发展和增加，确保企业风险处于安全可控的有效范围内，保障地勘单位企业长效、稳健、积极的财务运营状态。</w:t>
      </w:r>
    </w:p>
    <w:p>
      <w:pPr>
        <w:ind w:left="0" w:right="0" w:firstLine="560"/>
        <w:spacing w:before="450" w:after="450" w:line="312" w:lineRule="auto"/>
      </w:pPr>
      <w:r>
        <w:rPr>
          <w:rFonts w:ascii="宋体" w:hAnsi="宋体" w:eastAsia="宋体" w:cs="宋体"/>
          <w:color w:val="000"/>
          <w:sz w:val="28"/>
          <w:szCs w:val="28"/>
        </w:rPr>
        <w:t xml:space="preserve">（三）经营性风险防控措施</w:t>
      </w:r>
    </w:p>
    <w:p>
      <w:pPr>
        <w:ind w:left="0" w:right="0" w:firstLine="560"/>
        <w:spacing w:before="450" w:after="450" w:line="312" w:lineRule="auto"/>
      </w:pPr>
      <w:r>
        <w:rPr>
          <w:rFonts w:ascii="宋体" w:hAnsi="宋体" w:eastAsia="宋体" w:cs="宋体"/>
          <w:color w:val="000"/>
          <w:sz w:val="28"/>
          <w:szCs w:val="28"/>
        </w:rPr>
        <w:t xml:space="preserve">经营性风险，是大多数企业财务风险发生主要原因，控制企业经营性风险的发生概率，需要借助企业的发展规模以及发展实力，利用多渠道的融资方式，对资金筹措方案进行对比和分析，同时还需要对企业既有资金进行统一的管理和控制，尤其企业资金的使用情况，严控企业无谓的资金使用，降低企业对于债务的持续性需求，控制债务的发展和影响，进一步优化企业内部相关资金的使用情况，开展采取管理的风险防范措施。</w:t>
      </w:r>
    </w:p>
    <w:p>
      <w:pPr>
        <w:ind w:left="0" w:right="0" w:firstLine="560"/>
        <w:spacing w:before="450" w:after="450" w:line="312" w:lineRule="auto"/>
      </w:pPr>
      <w:r>
        <w:rPr>
          <w:rFonts w:ascii="宋体" w:hAnsi="宋体" w:eastAsia="宋体" w:cs="宋体"/>
          <w:color w:val="000"/>
          <w:sz w:val="28"/>
          <w:szCs w:val="28"/>
        </w:rPr>
        <w:t xml:space="preserve">经营性风险主要分为纯粹风险与投机风险，而地勘单位企业的纯粹风险，主要体现相关资产是否发生损失，投机风险则体现出盈利、保本、亏损。近年来，地勘单位企业利用企业自有资金开展相关的投资行为，成为行业发展的重要趋势，其中以证券、基金等二级市场为主，一方面，对于相关投资行为，要提高对于风险的控制，另一个方面，优化投资模式，提升企业抗击财务经营性风险的问题产生。地勘单位企业不同于其他企业，对于企业经营性风险的抗击极高，主要是由于企业日常財务管理运营过程中，相关经营性风险发生几率较大，需要制定大量的防控措施，确保相关问题的有效控制，尤其是对于投机风险的控制，务必严格控制相关投资资金的占用比例，谨防经营性风险的延伸和影响。</w:t>
      </w:r>
    </w:p>
    <w:p>
      <w:pPr>
        <w:ind w:left="0" w:right="0" w:firstLine="560"/>
        <w:spacing w:before="450" w:after="450" w:line="312" w:lineRule="auto"/>
      </w:pPr>
      <w:r>
        <w:rPr>
          <w:rFonts w:ascii="宋体" w:hAnsi="宋体" w:eastAsia="宋体" w:cs="宋体"/>
          <w:color w:val="000"/>
          <w:sz w:val="28"/>
          <w:szCs w:val="28"/>
        </w:rPr>
        <w:t xml:space="preserve">（四）财务人才发展措施</w:t>
      </w:r>
    </w:p>
    <w:p>
      <w:pPr>
        <w:ind w:left="0" w:right="0" w:firstLine="560"/>
        <w:spacing w:before="450" w:after="450" w:line="312" w:lineRule="auto"/>
      </w:pPr>
      <w:r>
        <w:rPr>
          <w:rFonts w:ascii="宋体" w:hAnsi="宋体" w:eastAsia="宋体" w:cs="宋体"/>
          <w:color w:val="000"/>
          <w:sz w:val="28"/>
          <w:szCs w:val="28"/>
        </w:rPr>
        <w:t xml:space="preserve">人才，是地勘单位企业财务管理工作的重要支撑，作为企业财务管理部门，聘用优秀的财务人才，创建财务管理人才队伍，是地勘单位企业财务管理工作现代化发展的重要体现，也是迈进地勘单位企业财务经营正规化、现代化、高效化的重要标志。而地勘单位企业的建设离不开人才的支持，人才的协助。开展科学的人才聘用制度，可以提高财务管理队伍的整体素质水平，优化管理工作的管理成效，推进财务管理人员的竞争意识，是地勘单位企业财务管理工作的重要内容。随着地勘单位企业财务风险管理策略的不断应用，聘用优秀财务管理人才，提升财务管理工作的实践意义，符合地勘单位企业的发展格局。因此，作为地勘单位企业财务管理人员，一方面，加大对于社会财务管理人才的聘用需求，另一方面，应该切实制定有效的财务知识学习日程以及相关的学习计划，期望企业财务管理人员管理技能、管理水平的有效提升。同时还可以聘请省、市著名的财务专家以及相应的教授、学者，可以到企业实际考察，授课，全方位提升地勘单位企业人员的综合技能水平，推动企业内部财务人才的发展和建设。对于财务管理人员专业技能的提升，需要对财务管理相关知识的学习和研究，通过相关课程的理论指导，结合地勘单位企业财务管理的实际需求，有效改善原有财务管理人员的工作能力和管理水平。对于地勘单位企业的未来经营和建设发展，都会产生意想不到的惊喜和收获。最后，对于人才的要求问题，更多的是要解决地勘单位企业的现实财务问题，发展和推动财务管理人员的头脑风暴，结合其他先进相关企业成功的管理经验，进一步提升企业财务风险控制的有效办法。通过对人才队伍不断地投入和重视，提升财务管理人才的重视程度，基于当前地勘单位企业财务风险的具体问题，不断总结、归纳、整理相应的处理意见，实现人才价值的有效体现，将一些切实可行、针砭时弊的风险防控建议尽快落实，对于一些存有争议的内容，开展相关的理论讨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地勘单位企业，构建财务风险管理策略，需要结合企业现金流、资金存量、经营性风险、人才需求等众多方面开展行之有效的管控策略，推动企业建立相应的管理制度，确保企业财务运营的稳健和安全。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2024-11-13T17:20:12+08:00</dcterms:created>
  <dcterms:modified xsi:type="dcterms:W3CDTF">2024-11-13T17:20:12+08:00</dcterms:modified>
</cp:coreProperties>
</file>

<file path=docProps/custom.xml><?xml version="1.0" encoding="utf-8"?>
<Properties xmlns="http://schemas.openxmlformats.org/officeDocument/2006/custom-properties" xmlns:vt="http://schemas.openxmlformats.org/officeDocument/2006/docPropsVTypes"/>
</file>