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农业产业化龙头企业工作总结</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龙头企业工作总结2024年，xx市农业产业化龙头企业工作牢牢围绕展开五个一创建活动这个主题，结合培养x亿元上风主导产业，结合建设现代农业产业园区，结合发展现代农产品流通业，创新管理和服务机制，获得了明显实效。一、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2024年，xx市农业产业化龙头企业工作牢牢围绕展开五个一创建活动这个主题，结合培养x亿元上风主导产业，结合建设现代农业产业园区，结合发展现代农产品流通业，创新管理和服务机制，获得了明显实效。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范围以上农业龙头企业41家，比往年新增x家。其中省级以上农业产业化龙头企业x家，比往年新增1家;镇江市级农业龙头企业x家，比往年新增x家;xx市级农业龙头企业x家，比往年新增x家。、销售高速增长。2024年龙头企业 销售收进到达x亿元，比2024年同比增长x%;市级以上农业龙头企业共带动农户x万户，同比增长x%。均完成了镇江市下达的两个10%的增长目标。2024年农业龙头企业完成出口创汇x万美元，逾额完成镇江市下达的x万美元的目标。3、带动作用增强。2024 年龙头企业通过合同、定单及随行就市带动 基地面积x万亩，较往年x万亩，增长x%，其中：自建基地x万亩，比上年增长x%。龙头企业吸纳当地劳动力就业x人，发放农民x万元，分别比往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着名企业)三低(企业领导水平低、产品科技含量低、经营管理效益低)的发展状态，我们因地制宜地采取多种情势，以展开五个一创建活动为主题，以强化动态监测为手段，以管理规范、产品创新、机制创新和项目扶持为抓手，展开了卓有成效的工作。、摸准情况，展开企业经营诊断服务。今年以来，我委分管主任和科室职员，把深进企业调查研究，为企业经营提供诊断服务作为重要工作内容。邀请了江苏农林职业技术学院丁x、李x等教授前后18次深进到x家企业进行了调查研究，为万山红遍农业园、江苏绿苑实业有限公司、xx市下蜀茶场等3家企业进行了组织诊断，建议其依照现代企业组织框架，完善公司法人治理和经营管理机构，为企业经营开释活力;为江苏神牛家具有限公司、xx市茅隐士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展开了新产品推介活动;为xx市x鸭业有限公司、江苏x生态农业有限公司等2家企业展开了综合诊断，帮助其调剂了经营战略。企业经营诊断为龙头企业管理职员找准了本企业存在的题目和缘由，为企业发展理清了思路。经过诊断的企业及时进行了题目整改，企业面貌焕然一新。、狠抓规范，建立优越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存龙头企业x家，递补龙头企业承包1家。优越劣汰机制对全市农业龙头企业发展震动较大，很多企业强化了发展和创新意识，运行质量明显进步。本级以上农业龙头企业销售收进x亿元，增幅x%。其中省级x亿元，销售收进增幅x%。苏润米业有限公司实现开票收进x亿元多元，首次实现了我市农业龙头企业销售收进超2亿元的突破。、增进发展，展开五个一争创活动。根据省农委《在农业龙头企业中展开五个一示范创建活动的意见》精神，我市</w:t>
      </w:r>
    </w:p>
    <w:p>
      <w:pPr>
        <w:ind w:left="0" w:right="0" w:firstLine="560"/>
        <w:spacing w:before="450" w:after="450" w:line="312" w:lineRule="auto"/>
      </w:pPr>
      <w:r>
        <w:rPr>
          <w:rFonts w:ascii="宋体" w:hAnsi="宋体" w:eastAsia="宋体" w:cs="宋体"/>
          <w:color w:val="000"/>
          <w:sz w:val="28"/>
          <w:szCs w:val="28"/>
        </w:rPr>
        <w:t xml:space="preserve">于今年8月4日专题召开农业龙头企业五个一示范创建工作会议，印发了《xx市农业龙头企业中展开五个一示范创建活动实施方案》，并组织了对活动的督查工作。通过展开农业龙头企业五个一创建活动，进一步激活了农业龙头企业的运行机制，发挥了良好的示范带动作用。镇江万山红遍农业园以做给农民看，带领农民干，帮助农民销，实现农民富为服务宗旨，前后在丹阳、南京等全省各地建立了x多个科技成果示范基地，与xx市老方葡萄专业合作社等x多个专业合作社联合成立了xx市万山红遍应时鲜果合作联社，充分利用 万山红遍江苏省著名商标和江苏省名牌产品上风，实现最大程度、最广泛地带动丘陵农民致富。xx市茅山百事特鸭业有限公司以协议情势对基地农户采取六个同一，即由公司同一发放鸭苗、同一组织饲料供给、同一饲养管理与疫病防治、同一回收商品鸭并屠宰加工、销售，使公司与农户构成风险共担、利益同享的利益共同体，年出栏苗鸭x万只，直接带动x余个养鸭户。江苏绿苑园林建设有限公司以无偿资助、合作开发、技术与品种进股等方式，在全省苗木主产区建立了多个示范基地，引导各地积极发展新优彩叶苗木品种，加快产品结构调剂步伐，前后在xx市边城镇建立了x亩的彩叶苗木生产基地，在xx市的华阳镇、后白镇分别建立了红叶石楠、日本矮生紫薇等为主产品的彩叶苗木生产基地，在宜兴复兴农业园建立示范点250亩，和在南京青龙山生态园林公司建立示范点x亩，在沭阳、江都建立3-4示范点。项目实施区及示范点已培养红叶石楠、矮生紫薇、北美枫香、紫叶加拿大紫荆等各类容器苗x万株，实现产值超过x万元。今年11月旬，经考核评比，推荐江苏绿苑园林实业有限公司为省级五个一创建活动示范单位。、进步素质，组织企业管理职员培训。为了进步企事业管理职员素质，我市前后举行了四期专题会议和培训班。一是今年3月18日，专门举行了农业龙头企业会计业务培训班，对江苏省农业产业化龙头企业运行情况管理系统进了操纵培训，培训结束后现场抽取部份的企业会计职员上台演示操纵。各参训企业在培训后本企业利用网上平台进行了摹拟操纵，收到了良好的培训效果。全市农业龙头企业报表网上上报制度走上正规化道路，由于上报信息及时，从而对全市农业龙头企业运行情况了如指掌。二是今年6月7日，举行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行的现代农业培训班。培训班专门设立了管理科学课程，为部分龙头企业管理干部进一步开阔了眼界，进步了管理水平。通过一系列的会议和培训，增强了对农业主管部分的的认同，调动了做好平光阴常工作的主动性和积极性，为明年完善对龙头企业的绩效考评奠定了基础。、出台政策，培养企业核心竞争力。在2024年嘉奖办法的基础上，今年市政府又专门印发了(x政发〔2024〕3号)规定，凡农产品加工企业，当年投产并收购本地农产品额度到达x万元以上的，嘉奖企业x万元;达x万元以上的，嘉奖企业x万元;达x万元以上的，嘉奖企业x万元。对当年新进进的xx市级农业龙头企业，一次性嘉奖x万元;镇江市级、省级、国家级农业龙头企业，分别一次性嘉奖x万元、x万元、x万元。对被列进镇江市级以上农业科技成果转化项目的，市财政给予1:0.5配套支持。对新取得国|||家级、省级农业标准化项目的，分别嘉奖x万元、x万元;对当年取得无公害农产品、绿色食品、有机食品质量认证的企业，分别一次性嘉奖1万元、x万元、x万元;对被江苏省主管部分评为省名牌产品或著名商标(农业类)的企业，一次性嘉奖x万元;积极鼓励农业龙头企业参加农产品展现、展销和农业推介活动，大力展开农产品市场营销，进步市场开辟能力。在南京、上海等地设立xx名特优农产品展现销售中心，年销售x万元以上的，给予销售企业x万元嘉奖;对在各大商场、超市开设专柜，年销售xx名特优农产品x万元以上的，给予销售企业1万元嘉奖;对参加省级以上农产品展览会或其它展现展销活动，取得组委会表彰的本地参展单位或本地农副产品，给予一次性嘉奖x元;在省级、国家级电视台播出本地农产品推介广告的，分别给予一次性嘉奖x元、x万元;在高速公路两侧设置高炮广告推介本地农副产品的，给予一次性嘉奖x元。今年预计专项嘉奖要到达目x万元。、做好服务，为龙头企业排难解纷。一是做好项目申报服务。今年帮助万山红遍农业园、茅宝葛业有限公司申报了江苏省农业产业化专项资金项目x个，争取建设资金x万元;申报外向型农业项目x个，争取资金x万元;还积极与财政、科技部分沟通，帮助企业申报中心财政支持现代农业项目x个，争取资金x万元;江苏省和镇江市级农业科技项目x项，争取资金x万元。镇江瑞繁农艺有限公司蔬菜花卉繁种出口基地建设项目，引进蔬菜新品种x多个，新建x千米繁种基隧道路，新增蔬菜、花卉繁种基地x亩,x平方工厂化育苗设施，30亩亲本繁育圃。通过本项目的实施，新增加繁种出口面积x多亩，年出口的蔬菜、花卉种子由原来的x多吨增加至x吨，扩大了出口创汇能力，公司也获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心电视台播出了专题片，企业生产能力增强，产品着名度进步，当年实现销售收进x万元，往年年增长了48%。二是推动银企业合作。今年12月21日，与中国农业银行合作成功举行了银企联谊会，推荐x家有资金需求且信誉良好的农业龙头企业获得了农业银行信贷授信，总额到达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题目、多数农业龙头企业范围仍偏小，竞争力不强。全市x家镇江市级以上农业龙头企业中，销售x万元以上的龙头企业有x家，其中x亿元以上的仅x家;销售收进在x万元以下的有x家，其中x万元以下的有6家。、与农户之间利益联系机制不紧密。多数龙头企业与基地、农户之间还没有真正构成风险共担、利益均沾的运行机制。、专业技术人才缺少。开发的产品存在四多四少现象(粗产品多，精产品少;低级产品多，终端产品少;低档产品多，高级产品少;内销产品多，出品创汇产品少)，产品附加值不高，大量农产品以鲜销和低级加工为主。、龙头企业管理模式陈腐。很多龙头企业组织制度陈腐，表面上是公司制度，但依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2024年，我委围绕农业现代化和农民增收两大主题，实行建设推动年、项目优化年、行风提升年活动，重点围绕优良粮油业、特点园艺业、健康养殖业、农产品加产业、现代农业服务业等五大主导产业，加快构成范围化种养、区域化布局、标准化生产、集约化经营的现代农业发展新格式。、强化领导责任，在企业范围总量上救突破。根据江苏省农业基本现代化指标，2024年全市龙头企业销售收进与农</w:t>
      </w:r>
    </w:p>
    <w:p>
      <w:pPr>
        <w:ind w:left="0" w:right="0" w:firstLine="560"/>
        <w:spacing w:before="450" w:after="450" w:line="312" w:lineRule="auto"/>
      </w:pPr>
      <w:r>
        <w:rPr>
          <w:rFonts w:ascii="宋体" w:hAnsi="宋体" w:eastAsia="宋体" w:cs="宋体"/>
          <w:color w:val="000"/>
          <w:sz w:val="28"/>
          <w:szCs w:val="28"/>
        </w:rPr>
        <w:t xml:space="preserve">业总产值之比到达3:1。我市2024年 农业总产值指标为x亿元，销售收进占农业总产值目标为1.5:1,销售收进指标要到达 x亿元，要比今年x亿元增长1.3倍,任务相当艰巨。目前，龙头企业销售收进任务已分解由市发改委下达，作为明年农村工作考核的重点内容之一。同时在起草市委市政府2024年农村工作意见时，把龙头企业作为现代农业园区建设的主体，作为重点项目建设的主体加以突出。重点培养一批出发点高、范围大、效益好的龙头企业，进步农产品加工流通增值能力。如江苏天宁香精团体有限公司，年销售在x亿元以上。全市力争今年新增省级龙头企业1个，镇江市级龙头企业5个。全市用3-5年时间，建成1-2家年销售收进过x亿元的龙头企业，3-5家年销售收进过x亿元的龙头企业，10-15家年销售收进过亿元的龙头企业。、深进推动五个一创建活动，在龙头企业运行质量上求突破。2024 年将以五个一创建活动为总抓手，在各类龙头企业中全面推开，并建立对各类龙头企业绩效考核机制，作为企业升格的重要根据之一。在各级农业龙头企业中，组织展开以 创建一个基地、致富一方农民、振兴一个产业、对接一个农民合作组织、打造一个上风品牌 的 五个一 示范创建活动，及时总结创建工作经验，建立典范，嘉奖先进，推动全市农业龙头企业 五个一 示范创建活动的深进展开。3、在进步产品质量和科技含量上抓突破，着力打造一批名牌产品。培养和创建名牌产品，关键要在进步产品质量和科技含量上下工夫。认真抓好三项工作：一是要抓好标准化生产。二是抓好龙头企业与科研院所、大专院校和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门路。三是要培养和发展品牌，努力创建名牌。4、在企业经营机制和管理创新上抓突破，着力培养一批高素质的企业家队伍。一是健全企业法人治理结构，弄活经营机制，完善监视机制，加快建立和完善现代企业制度。二是切实加强企业内部管理。建立健全各项规章制度，建立一整套完备的鼓励束缚机制，增强企业活力，努力进步企业经营管理水平。三是培养高素质的企业家队伍。、在利益联结机制创新上抓突破，着力构成龙头企业和农民风险共担、利益均沾的共赢格式。逐渐规范龙头企业与农户的定单合同，完善双方的主体地位和相应的权利、义务，努力进步定单的履约率。同时，根据行业特点和企业本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3、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4、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5、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更多精彩范文点击主页搜索</w:t>
      </w:r>
    </w:p>
    <w:p>
      <w:pPr>
        <w:ind w:left="0" w:right="0" w:firstLine="560"/>
        <w:spacing w:before="450" w:after="450" w:line="312" w:lineRule="auto"/>
      </w:pPr>
      <w:r>
        <w:rPr>
          <w:rFonts w:ascii="宋体" w:hAnsi="宋体" w:eastAsia="宋体" w:cs="宋体"/>
          <w:color w:val="000"/>
          <w:sz w:val="28"/>
          <w:szCs w:val="28"/>
        </w:rPr>
        <w:t xml:space="preserve">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w:t>
      </w:r>
    </w:p>
    <w:p>
      <w:pPr>
        <w:ind w:left="0" w:right="0" w:firstLine="560"/>
        <w:spacing w:before="450" w:after="450" w:line="312" w:lineRule="auto"/>
      </w:pPr>
      <w:r>
        <w:rPr>
          <w:rFonts w:ascii="宋体" w:hAnsi="宋体" w:eastAsia="宋体" w:cs="宋体"/>
          <w:color w:val="000"/>
          <w:sz w:val="28"/>
          <w:szCs w:val="28"/>
        </w:rPr>
        <w:t xml:space="preserve">更多精彩范文点击主页搜索、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网-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农村建立了近2xxxx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xxxx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xxxx元，上缴税金0xxxx元，利润0xxxx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w:t>
      </w:r>
    </w:p>
    <w:p>
      <w:pPr>
        <w:ind w:left="0" w:right="0" w:firstLine="560"/>
        <w:spacing w:before="450" w:after="450" w:line="312" w:lineRule="auto"/>
      </w:pPr>
      <w:r>
        <w:rPr>
          <w:rFonts w:ascii="宋体" w:hAnsi="宋体" w:eastAsia="宋体" w:cs="宋体"/>
          <w:color w:val="000"/>
          <w:sz w:val="28"/>
          <w:szCs w:val="28"/>
        </w:rPr>
        <w:t xml:space="preserve">户处理发展中遇到的困难，并通过召开座谈会、流动观摩会等形式加强与农户的沟通，取长补短，搞好合作，共同发展。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文章标题：农业产业化龙头企业2024年工作总结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范文搜网-www.feisuxs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城区农村建立了近20万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城区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14万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00000万元，上缴税金00万元，利润00万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户处理发展中遇到的困难，并通过召开座谈会、流动观摩会等形式加强与农户的沟通，取长补短，搞好合作，共同发展。</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《农业产业化龙头企业2024年工作总结》来源于范文搜网，欢迎阅读农业产业化龙头企业2024年工作总结。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2024-09-20T22:45:58+08:00</dcterms:created>
  <dcterms:modified xsi:type="dcterms:W3CDTF">2024-09-20T22:45:58+08:00</dcterms:modified>
</cp:coreProperties>
</file>

<file path=docProps/custom.xml><?xml version="1.0" encoding="utf-8"?>
<Properties xmlns="http://schemas.openxmlformats.org/officeDocument/2006/custom-properties" xmlns:vt="http://schemas.openxmlformats.org/officeDocument/2006/docPropsVTypes"/>
</file>