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2024年度池州市城市发展报告</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池州市城市发展报告2024年度池州市城市发展报告发布时间：2024-4-1信息来源：池州市住房和城乡建设委员会一、全年各项城建工作完成情况2024年，池州市按照“提升品质、建管统筹、彰显特色、名市惠民”的城建总体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第一篇：2024年度池州市城市发展报告</w:t>
      </w:r>
    </w:p>
    <w:p>
      <w:pPr>
        <w:ind w:left="0" w:right="0" w:firstLine="560"/>
        <w:spacing w:before="450" w:after="450" w:line="312" w:lineRule="auto"/>
      </w:pPr>
      <w:r>
        <w:rPr>
          <w:rFonts w:ascii="宋体" w:hAnsi="宋体" w:eastAsia="宋体" w:cs="宋体"/>
          <w:color w:val="000"/>
          <w:sz w:val="28"/>
          <w:szCs w:val="28"/>
        </w:rPr>
        <w:t xml:space="preserve">2024年度池州市城市发展报告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发布时间：2024-4-1信息来源：池州市住房和城乡建设委员会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一、全年各项城建工作完成情况</w:t>
      </w:r>
    </w:p>
    <w:p>
      <w:pPr>
        <w:ind w:left="0" w:right="0" w:firstLine="560"/>
        <w:spacing w:before="450" w:after="450" w:line="312" w:lineRule="auto"/>
      </w:pPr>
      <w:r>
        <w:rPr>
          <w:rFonts w:ascii="宋体" w:hAnsi="宋体" w:eastAsia="宋体" w:cs="宋体"/>
          <w:color w:val="000"/>
          <w:sz w:val="28"/>
          <w:szCs w:val="28"/>
        </w:rPr>
        <w:t xml:space="preserve">2024年，池州市按照“提升品质、建管统筹、彰显特色、名市惠民”的城建总体思路和全市经济工作会议的总体部署，紧紧围绕建设幸福池州目标，以加速新型城镇化为主线，以塑造城市名片和推进城乡统筹为抓手，突出抓好市政重点工程建设、保障性住房建设、建筑市场监管、美好乡村和生态文明建设等，全面完成了年度各项目标任务。</w:t>
      </w:r>
    </w:p>
    <w:p>
      <w:pPr>
        <w:ind w:left="0" w:right="0" w:firstLine="560"/>
        <w:spacing w:before="450" w:after="450" w:line="312" w:lineRule="auto"/>
      </w:pPr>
      <w:r>
        <w:rPr>
          <w:rFonts w:ascii="宋体" w:hAnsi="宋体" w:eastAsia="宋体" w:cs="宋体"/>
          <w:color w:val="000"/>
          <w:sz w:val="28"/>
          <w:szCs w:val="28"/>
        </w:rPr>
        <w:t xml:space="preserve">1、年度各项指标顺利实现</w:t>
      </w:r>
    </w:p>
    <w:p>
      <w:pPr>
        <w:ind w:left="0" w:right="0" w:firstLine="560"/>
        <w:spacing w:before="450" w:after="450" w:line="312" w:lineRule="auto"/>
      </w:pPr>
      <w:r>
        <w:rPr>
          <w:rFonts w:ascii="宋体" w:hAnsi="宋体" w:eastAsia="宋体" w:cs="宋体"/>
          <w:color w:val="000"/>
          <w:sz w:val="28"/>
          <w:szCs w:val="28"/>
        </w:rPr>
        <w:t xml:space="preserve">2024年全市城镇化率突破47%，市政重点工程完成投资 18亿元，全市完成房地产开发投资86.75亿元，完成建筑业产值68亿元，争取省级以上补助项目资金8.2亿元，同比增长53.6%。</w:t>
      </w:r>
    </w:p>
    <w:p>
      <w:pPr>
        <w:ind w:left="0" w:right="0" w:firstLine="560"/>
        <w:spacing w:before="450" w:after="450" w:line="312" w:lineRule="auto"/>
      </w:pPr>
      <w:r>
        <w:rPr>
          <w:rFonts w:ascii="宋体" w:hAnsi="宋体" w:eastAsia="宋体" w:cs="宋体"/>
          <w:color w:val="000"/>
          <w:sz w:val="28"/>
          <w:szCs w:val="28"/>
        </w:rPr>
        <w:t xml:space="preserve">2、年度目标任务全面完成重点工程如期推进。全年市政重点工程建设项目共七大类26项，开工建设24项，当年完工22项，完成年度计划24项。全年完成投资18亿元。</w:t>
      </w:r>
    </w:p>
    <w:p>
      <w:pPr>
        <w:ind w:left="0" w:right="0" w:firstLine="560"/>
        <w:spacing w:before="450" w:after="450" w:line="312" w:lineRule="auto"/>
      </w:pPr>
      <w:r>
        <w:rPr>
          <w:rFonts w:ascii="宋体" w:hAnsi="宋体" w:eastAsia="宋体" w:cs="宋体"/>
          <w:color w:val="000"/>
          <w:sz w:val="28"/>
          <w:szCs w:val="28"/>
        </w:rPr>
        <w:t xml:space="preserve">支柱产业平稳健康发展。房地产市场保持规模增长。全市城乡开发建设完成投资86.75亿元，房地产开发面积达 289.76万平方米，竣工面积187.89万平方米。建筑业市场平稳发展，完成总产值68亿元，同比增长13.3%;已有35个项目申报了可再生能源示范项目并完成评审工作，19个示范项目完成了能效测评。</w:t>
      </w:r>
    </w:p>
    <w:p>
      <w:pPr>
        <w:ind w:left="0" w:right="0" w:firstLine="560"/>
        <w:spacing w:before="450" w:after="450" w:line="312" w:lineRule="auto"/>
      </w:pPr>
      <w:r>
        <w:rPr>
          <w:rFonts w:ascii="宋体" w:hAnsi="宋体" w:eastAsia="宋体" w:cs="宋体"/>
          <w:color w:val="000"/>
          <w:sz w:val="28"/>
          <w:szCs w:val="28"/>
        </w:rPr>
        <w:t xml:space="preserve">惠民工程快速推进。2024年省政府下达本市保障性住房工程类目标任务12519套。其中新增廉租住房2452套，新增公共租赁住房7412套，城市棚户区改造2655户。现已开工保障性安居工程12916套，开工率103%。其中廉租住房开工2480套，占目标任务101%，公共租赁住房开工7428套，占目标任务100.2%，城市棚户区改造开工3008套，占目标任务113%。2024年全市保障性住房工程类项目基本建成目标任务14400套(含江南产业集中区500套)，现已基本建成15694套，占目标任务109%，其中廉租住房竣工1224套，公共租赁住房竣工4376套，城市棚户区改造竣工4081套。</w:t>
      </w:r>
    </w:p>
    <w:p>
      <w:pPr>
        <w:ind w:left="0" w:right="0" w:firstLine="560"/>
        <w:spacing w:before="450" w:after="450" w:line="312" w:lineRule="auto"/>
      </w:pPr>
      <w:r>
        <w:rPr>
          <w:rFonts w:ascii="宋体" w:hAnsi="宋体" w:eastAsia="宋体" w:cs="宋体"/>
          <w:color w:val="000"/>
          <w:sz w:val="28"/>
          <w:szCs w:val="28"/>
        </w:rPr>
        <w:t xml:space="preserve">市政园林公用事业精细化维护管理全面加强。全年市政基础设施投资完成20亿元，主城区市政基础设施完成投资15亿元。建立了市政设施综合巡查机制，设置了“12319”市政公用设施维护热线，进一步推动城市维护管理精细化、高效化。出台了《关于开展“精细化建设管理”提升工程的实施方案》，重点对九华山大道、东湖路、人民路、长江路、秋浦路、翠柏路等城市核心干道进行精细化维护。</w:t>
      </w:r>
    </w:p>
    <w:p>
      <w:pPr>
        <w:ind w:left="0" w:right="0" w:firstLine="560"/>
        <w:spacing w:before="450" w:after="450" w:line="312" w:lineRule="auto"/>
      </w:pPr>
      <w:r>
        <w:rPr>
          <w:rFonts w:ascii="宋体" w:hAnsi="宋体" w:eastAsia="宋体" w:cs="宋体"/>
          <w:color w:val="000"/>
          <w:sz w:val="28"/>
          <w:szCs w:val="28"/>
        </w:rPr>
        <w:t xml:space="preserve">生态文明建设稳步推进。组织编报了10个生态文明示范区项目和生态文明建设五大工程任务涉及建设部门的项目，大部分项目均已取得实质性进展。齐山---平天湖申报国家级风景名胜区项目已通过住建部专家组考评。已有20个可再生能源示范项目可再生能源部分完工，其中13个项目通过了可再生能源建筑应用示范项目能效测评工作。清溪污水处理厂二期已完成投资2420万元。管网建设工程已完成港澳水都等六个小区的改造，累计完成投资1470万元。节水型城市和中国人居环境奖创建全面启动。青阳县陵阳镇申报省特色镇小城市培育试点已获批准，东至县东流镇通过了“全国绿色低碳重点小城镇”试点示范评审。</w:t>
      </w:r>
    </w:p>
    <w:p>
      <w:pPr>
        <w:ind w:left="0" w:right="0" w:firstLine="560"/>
        <w:spacing w:before="450" w:after="450" w:line="312" w:lineRule="auto"/>
      </w:pPr>
      <w:r>
        <w:rPr>
          <w:rFonts w:ascii="宋体" w:hAnsi="宋体" w:eastAsia="宋体" w:cs="宋体"/>
          <w:color w:val="000"/>
          <w:sz w:val="28"/>
          <w:szCs w:val="28"/>
        </w:rPr>
        <w:t xml:space="preserve">二、2024年城建工作思路及安排</w:t>
      </w:r>
    </w:p>
    <w:p>
      <w:pPr>
        <w:ind w:left="0" w:right="0" w:firstLine="560"/>
        <w:spacing w:before="450" w:after="450" w:line="312" w:lineRule="auto"/>
      </w:pPr>
      <w:r>
        <w:rPr>
          <w:rFonts w:ascii="宋体" w:hAnsi="宋体" w:eastAsia="宋体" w:cs="宋体"/>
          <w:color w:val="000"/>
          <w:sz w:val="28"/>
          <w:szCs w:val="28"/>
        </w:rPr>
        <w:t xml:space="preserve">按照全市“十二五”期间的总体要求，紧紧围绕建设“幸福池州”这一中心，推进城建又好又快发展。</w:t>
      </w:r>
    </w:p>
    <w:p>
      <w:pPr>
        <w:ind w:left="0" w:right="0" w:firstLine="560"/>
        <w:spacing w:before="450" w:after="450" w:line="312" w:lineRule="auto"/>
      </w:pPr>
      <w:r>
        <w:rPr>
          <w:rFonts w:ascii="宋体" w:hAnsi="宋体" w:eastAsia="宋体" w:cs="宋体"/>
          <w:color w:val="000"/>
          <w:sz w:val="28"/>
          <w:szCs w:val="28"/>
        </w:rPr>
        <w:t xml:space="preserve">全年总体思路和要求是：以科学发展观统领全局，紧紧围绕“三区”突破，凝心聚力、争先进位，以实施新型城镇化战略为主线，以生态文明建设为重点，坚持以人为本、城乡统筹、生态优先、创新驱动，突出抓好城镇化提速提质、保障性安居工程建设和房地产调控、建筑节能与城镇减排、美好乡村建设、绿色城镇建设、建筑业转型升级，推动住房城乡建设事业持续健康发展，为推进池州科学发展、加快小康社会建设作出更大贡献。</w:t>
      </w:r>
    </w:p>
    <w:p>
      <w:pPr>
        <w:ind w:left="0" w:right="0" w:firstLine="560"/>
        <w:spacing w:before="450" w:after="450" w:line="312" w:lineRule="auto"/>
      </w:pPr>
      <w:r>
        <w:rPr>
          <w:rFonts w:ascii="宋体" w:hAnsi="宋体" w:eastAsia="宋体" w:cs="宋体"/>
          <w:color w:val="000"/>
          <w:sz w:val="28"/>
          <w:szCs w:val="28"/>
        </w:rPr>
        <w:t xml:space="preserve">全年城建工作主要目标是：加速城镇化进程，城镇化率达到49%;完善中心城区功能，主城区基础设施建设完成投资10亿元;加强保障性住房建设，推进老旧小区整治和棚户区改造;促进房地产业健康发展，全市房地产开发和住房保障完成投资80亿元，房地产施工面积500万平方米，其中主城区350万平方米;加快建筑业发展，全市建筑业完成产值80亿元，安全生产形势保持稳定;争创“中国人居环境奖”。</w:t>
      </w:r>
    </w:p>
    <w:p>
      <w:pPr>
        <w:ind w:left="0" w:right="0" w:firstLine="560"/>
        <w:spacing w:before="450" w:after="450" w:line="312" w:lineRule="auto"/>
      </w:pPr>
      <w:r>
        <w:rPr>
          <w:rFonts w:ascii="宋体" w:hAnsi="宋体" w:eastAsia="宋体" w:cs="宋体"/>
          <w:color w:val="000"/>
          <w:sz w:val="28"/>
          <w:szCs w:val="28"/>
        </w:rPr>
        <w:t xml:space="preserve">1、以杏花村基础设施建设为龙头，推进市政重点工程建设</w:t>
      </w:r>
    </w:p>
    <w:p>
      <w:pPr>
        <w:ind w:left="0" w:right="0" w:firstLine="560"/>
        <w:spacing w:before="450" w:after="450" w:line="312" w:lineRule="auto"/>
      </w:pPr>
      <w:r>
        <w:rPr>
          <w:rFonts w:ascii="宋体" w:hAnsi="宋体" w:eastAsia="宋体" w:cs="宋体"/>
          <w:color w:val="000"/>
          <w:sz w:val="28"/>
          <w:szCs w:val="28"/>
        </w:rPr>
        <w:t xml:space="preserve">按照“以人为本、配套完善、轻重缓急、量力而为”的原则，排定了2024年城建工程计划共七大类19小项，总投资约1.5亿元。包括小区改造惠民工程1项、美好乡村建设工程1项、生态城区建设工程4项、历史文化保护工程1项、城区道路畅通工程7项、雨污管道及河渠建设工程3项、平天湖风景区保护开发工程2项。重点工程以杏花村基础设施建设为龙头，按照杏花村规划中“一路二水三区”的总体布局，做好一期8平方公里起步区的道路、供水、排水等基础设施建设，为杏花村的全面发展奠定基础，再现“一河秋浦水，十里杏花村，百家香酒肆，千载诗人地”的佳境。</w:t>
      </w:r>
    </w:p>
    <w:p>
      <w:pPr>
        <w:ind w:left="0" w:right="0" w:firstLine="560"/>
        <w:spacing w:before="450" w:after="450" w:line="312" w:lineRule="auto"/>
      </w:pPr>
      <w:r>
        <w:rPr>
          <w:rFonts w:ascii="宋体" w:hAnsi="宋体" w:eastAsia="宋体" w:cs="宋体"/>
          <w:color w:val="000"/>
          <w:sz w:val="28"/>
          <w:szCs w:val="28"/>
        </w:rPr>
        <w:t xml:space="preserve">2、以培育建设中心村为重点，推进美好乡村建设</w:t>
      </w:r>
    </w:p>
    <w:p>
      <w:pPr>
        <w:ind w:left="0" w:right="0" w:firstLine="560"/>
        <w:spacing w:before="450" w:after="450" w:line="312" w:lineRule="auto"/>
      </w:pPr>
      <w:r>
        <w:rPr>
          <w:rFonts w:ascii="宋体" w:hAnsi="宋体" w:eastAsia="宋体" w:cs="宋体"/>
          <w:color w:val="000"/>
          <w:sz w:val="28"/>
          <w:szCs w:val="28"/>
        </w:rPr>
        <w:t xml:space="preserve">按照“培育中心村、整治自然村、提升特色村”的总体要求，全面推进以环境整治、基础设施建设和公共服务配套为主要内容的71个中心村整治工程，实施农村危房改造和清洁工程，重点抓好村庄布点规划和中心村规划编制工作，指导各地配套建设好11+4公共服务设施和基础设施，督促各地审定和控制基础配套设施、公共服务设施的建设标准、内容。制定《池州市美好乡村建设奖补资金验收考核标准》，坚持按照“竣工一个、申报一个、验收一个”的原则，严格考核奖补，确保资金的规范合理使用，让每一分奖补资金都发挥最佳效益。</w:t>
      </w:r>
    </w:p>
    <w:p>
      <w:pPr>
        <w:ind w:left="0" w:right="0" w:firstLine="560"/>
        <w:spacing w:before="450" w:after="450" w:line="312" w:lineRule="auto"/>
      </w:pPr>
      <w:r>
        <w:rPr>
          <w:rFonts w:ascii="宋体" w:hAnsi="宋体" w:eastAsia="宋体" w:cs="宋体"/>
          <w:color w:val="000"/>
          <w:sz w:val="28"/>
          <w:szCs w:val="28"/>
        </w:rPr>
        <w:t xml:space="preserve">3、以创建中国人居环境奖为抓手，推进生态文明建设，提升城市竞争力</w:t>
      </w:r>
    </w:p>
    <w:p>
      <w:pPr>
        <w:ind w:left="0" w:right="0" w:firstLine="560"/>
        <w:spacing w:before="450" w:after="450" w:line="312" w:lineRule="auto"/>
      </w:pPr>
      <w:r>
        <w:rPr>
          <w:rFonts w:ascii="宋体" w:hAnsi="宋体" w:eastAsia="宋体" w:cs="宋体"/>
          <w:color w:val="000"/>
          <w:sz w:val="28"/>
          <w:szCs w:val="28"/>
        </w:rPr>
        <w:t xml:space="preserve">“中国人居环境奖” 是综合反映城市在改善人居环境方面总体成就的国家级综合性奖项，是人居环境建设领域的最高荣誉奖项，2024年将全面开展创建申报工作。中国人居环境奖创建以《中国人居环境奖评价指标体系(试行)》为标准，建立完善63项生态人居体系指标，重点加强环境综合整治，改善城乡环境质量，创造良好人居环境，提高城市综合承载能力，最终把池州建设成为经济繁荣、环境优美、社会和谐、生活富裕的全国生态文明先进市。</w:t>
      </w:r>
    </w:p>
    <w:p>
      <w:pPr>
        <w:ind w:left="0" w:right="0" w:firstLine="560"/>
        <w:spacing w:before="450" w:after="450" w:line="312" w:lineRule="auto"/>
      </w:pPr>
      <w:r>
        <w:rPr>
          <w:rFonts w:ascii="宋体" w:hAnsi="宋体" w:eastAsia="宋体" w:cs="宋体"/>
          <w:color w:val="000"/>
          <w:sz w:val="28"/>
          <w:szCs w:val="28"/>
        </w:rPr>
        <w:t xml:space="preserve">4、以城区水环境整治为重点，加大平天湖区域治污力度，推进生态修复工程建设</w:t>
      </w:r>
    </w:p>
    <w:p>
      <w:pPr>
        <w:ind w:left="0" w:right="0" w:firstLine="560"/>
        <w:spacing w:before="450" w:after="450" w:line="312" w:lineRule="auto"/>
      </w:pPr>
      <w:r>
        <w:rPr>
          <w:rFonts w:ascii="宋体" w:hAnsi="宋体" w:eastAsia="宋体" w:cs="宋体"/>
          <w:color w:val="000"/>
          <w:sz w:val="28"/>
          <w:szCs w:val="28"/>
        </w:rPr>
        <w:t xml:space="preserve">按照“促进生产空间集约高效、生活空间宜居适度、生态空间山清水秀”的要求，以城区水环境整治为突破口，开展以环湖清淤、截污管道、水系沟通、湖床整治、生态修复等为主要内容的平天湖水环境综合治理工程，实施白洋河、清溪河故道河渠利用工程，加大城区雨污管网建设力度，维护好城市排水设施，确保排水设施正常运行，全面提高污水收集率和污水处理厂运行负荷率。实现水资源和水生态系统空间的良性循环，以优质的水环境质量保障城市的可持续发展。</w:t>
      </w:r>
    </w:p>
    <w:p>
      <w:pPr>
        <w:ind w:left="0" w:right="0" w:firstLine="560"/>
        <w:spacing w:before="450" w:after="450" w:line="312" w:lineRule="auto"/>
      </w:pPr>
      <w:r>
        <w:rPr>
          <w:rFonts w:ascii="宋体" w:hAnsi="宋体" w:eastAsia="宋体" w:cs="宋体"/>
          <w:color w:val="000"/>
          <w:sz w:val="28"/>
          <w:szCs w:val="28"/>
        </w:rPr>
        <w:t xml:space="preserve">5、以环巢湖、皖南“金项链”工程为契机，结合低碳生态城区建设，推进城乡绿道建设</w:t>
      </w:r>
    </w:p>
    <w:p>
      <w:pPr>
        <w:ind w:left="0" w:right="0" w:firstLine="560"/>
        <w:spacing w:before="450" w:after="450" w:line="312" w:lineRule="auto"/>
      </w:pPr>
      <w:r>
        <w:rPr>
          <w:rFonts w:ascii="宋体" w:hAnsi="宋体" w:eastAsia="宋体" w:cs="宋体"/>
          <w:color w:val="000"/>
          <w:sz w:val="28"/>
          <w:szCs w:val="28"/>
        </w:rPr>
        <w:t xml:space="preserve">根据省重点打造环巢湖、皖南“金项链”区域景观绿道的计划，池州市将以皖南“金项链”工程为契机，按照“区域留绿道、城郊串绿道、老城连绿道、新区建绿道”的思路，结合低碳生态城区建设，充分利用现有城市道路系统、园林绿地系统和公用设施，以扩大绿量为重点，提升生态园林品位为目标，建设具有绿色出行、休闲健身、人文景观功能的城市绿道。2024年新建城市绿道25公里，争取城市建成区绿化覆盖率年均增长1个百分点(2024年底39.36%)，人均公园绿地面积年均增长0.5平方米(2024年底18.2平方米)。</w:t>
      </w:r>
    </w:p>
    <w:p>
      <w:pPr>
        <w:ind w:left="0" w:right="0" w:firstLine="560"/>
        <w:spacing w:before="450" w:after="450" w:line="312" w:lineRule="auto"/>
      </w:pPr>
      <w:r>
        <w:rPr>
          <w:rFonts w:ascii="宋体" w:hAnsi="宋体" w:eastAsia="宋体" w:cs="宋体"/>
          <w:color w:val="000"/>
          <w:sz w:val="28"/>
          <w:szCs w:val="28"/>
        </w:rPr>
        <w:t xml:space="preserve">6、以保障性住房建设为抓手，推进老旧小区整治和棚户区改造</w:t>
      </w:r>
    </w:p>
    <w:p>
      <w:pPr>
        <w:ind w:left="0" w:right="0" w:firstLine="560"/>
        <w:spacing w:before="450" w:after="450" w:line="312" w:lineRule="auto"/>
      </w:pPr>
      <w:r>
        <w:rPr>
          <w:rFonts w:ascii="宋体" w:hAnsi="宋体" w:eastAsia="宋体" w:cs="宋体"/>
          <w:color w:val="000"/>
          <w:sz w:val="28"/>
          <w:szCs w:val="28"/>
        </w:rPr>
        <w:t xml:space="preserve">2024年全市计划新建保障性安居工程17868套，其中廉租住房116套，公共租赁住房10847套，城市棚户区改造6905套。同时加快推进老旧小区综合整治和既有建筑节能工作，对纳入旧城改造的成片老旧小区实行拆除重建，对未列入近五年旧城改造和棚户区(危旧房)的老旧小区实</w:t>
      </w:r>
    </w:p>
    <w:p>
      <w:pPr>
        <w:ind w:left="0" w:right="0" w:firstLine="560"/>
        <w:spacing w:before="450" w:after="450" w:line="312" w:lineRule="auto"/>
      </w:pPr>
      <w:r>
        <w:rPr>
          <w:rFonts w:ascii="宋体" w:hAnsi="宋体" w:eastAsia="宋体" w:cs="宋体"/>
          <w:color w:val="000"/>
          <w:sz w:val="28"/>
          <w:szCs w:val="28"/>
        </w:rPr>
        <w:t xml:space="preserve">行环境整治，切实做到旧住宅区房屋住用安全、配套设施完备、环境整洁美化、管理维护有效，逐步实现文明和谐的宜居惠民目标。</w:t>
      </w:r>
    </w:p>
    <w:p>
      <w:pPr>
        <w:ind w:left="0" w:right="0" w:firstLine="560"/>
        <w:spacing w:before="450" w:after="450" w:line="312" w:lineRule="auto"/>
      </w:pPr>
      <w:r>
        <w:rPr>
          <w:rFonts w:ascii="宋体" w:hAnsi="宋体" w:eastAsia="宋体" w:cs="宋体"/>
          <w:color w:val="000"/>
          <w:sz w:val="28"/>
          <w:szCs w:val="28"/>
        </w:rPr>
        <w:t xml:space="preserve">7、以提高住宅工程质量为目标，推进“工程质量管理年”活动</w:t>
      </w:r>
    </w:p>
    <w:p>
      <w:pPr>
        <w:ind w:left="0" w:right="0" w:firstLine="560"/>
        <w:spacing w:before="450" w:after="450" w:line="312" w:lineRule="auto"/>
      </w:pPr>
      <w:r>
        <w:rPr>
          <w:rFonts w:ascii="宋体" w:hAnsi="宋体" w:eastAsia="宋体" w:cs="宋体"/>
          <w:color w:val="000"/>
          <w:sz w:val="28"/>
          <w:szCs w:val="28"/>
        </w:rPr>
        <w:t xml:space="preserve">2024年将以提高住宅工程质量为中心，以群众满意为“第一标尺”，坚持把群众关注热点作为工作重点，规范住宅质量回访保修和投诉处理工作。在设立池州市房屋质量投诉处理中心的基础上，加强调度管理，集全委之力量深入开展住宅质量通病集中治理工作，从源头上抓好设计、施工、竣工验收三个阶段的监管工作，推进“两抓两促”活动(抓现场促管理、抓细节促管理)，加强工程建设施工全过程的质量监督控制，落实工程质量终生责任制，积极推进建筑施工安全质量标准化工作，全面提升住宅建设品质和质量水平，提高建设工程质量安全管理水平。</w:t>
      </w:r>
    </w:p>
    <w:p>
      <w:pPr>
        <w:ind w:left="0" w:right="0" w:firstLine="560"/>
        <w:spacing w:before="450" w:after="450" w:line="312" w:lineRule="auto"/>
      </w:pPr>
      <w:r>
        <w:rPr>
          <w:rFonts w:ascii="宋体" w:hAnsi="宋体" w:eastAsia="宋体" w:cs="宋体"/>
          <w:color w:val="000"/>
          <w:sz w:val="28"/>
          <w:szCs w:val="28"/>
        </w:rPr>
        <w:t xml:space="preserve">8、以行业服务标准化为载体，提升行业服务品质</w:t>
      </w:r>
    </w:p>
    <w:p>
      <w:pPr>
        <w:ind w:left="0" w:right="0" w:firstLine="560"/>
        <w:spacing w:before="450" w:after="450" w:line="312" w:lineRule="auto"/>
      </w:pPr>
      <w:r>
        <w:rPr>
          <w:rFonts w:ascii="宋体" w:hAnsi="宋体" w:eastAsia="宋体" w:cs="宋体"/>
          <w:color w:val="000"/>
          <w:sz w:val="28"/>
          <w:szCs w:val="28"/>
        </w:rPr>
        <w:t xml:space="preserve">以公用事业服务“标准化、高效化、人性化”为目标，出台本市供气、供水行业服务标准规范，进一步细化文明举止、入网办理、收费经营、运行管理、应急处置、投诉处理以及管理监督等方面服务标准。燃气行业重点提升开户申请、运行保障、泄漏抢修、入户安检等方面服务标准，供水行业重点提升水质安全、水表检定、停水处理和临时供水等方面服务标准。推行阳光便民服务，公开价格标准、计价方式、收费办法及优惠措施。积极整合服务资源，实行“一站式”服务，形成申请、受理、设计、施工、移交、维修、收费、咨询、投诉为一体的高效流程，提高行业工作效能和服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560"/>
        <w:spacing w:before="450" w:after="450" w:line="312" w:lineRule="auto"/>
      </w:pPr>
      <w:r>
        <w:rPr>
          <w:rFonts w:ascii="黑体" w:hAnsi="黑体" w:eastAsia="黑体" w:cs="黑体"/>
          <w:color w:val="000000"/>
          <w:sz w:val="36"/>
          <w:szCs w:val="36"/>
          <w:b w:val="1"/>
          <w:bCs w:val="1"/>
        </w:rPr>
        <w:t xml:space="preserve">第五篇：2024淮南市城市发展报告[范文]</w:t>
      </w:r>
    </w:p>
    <w:p>
      <w:pPr>
        <w:ind w:left="0" w:right="0" w:firstLine="560"/>
        <w:spacing w:before="450" w:after="450" w:line="312" w:lineRule="auto"/>
      </w:pPr>
      <w:r>
        <w:rPr>
          <w:rFonts w:ascii="宋体" w:hAnsi="宋体" w:eastAsia="宋体" w:cs="宋体"/>
          <w:color w:val="000"/>
          <w:sz w:val="28"/>
          <w:szCs w:val="28"/>
        </w:rPr>
        <w:t xml:space="preserve">2024淮南市城市发展报告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发布时间：2024-4-1信息来源：淮南市住房和城乡建设委员会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一、2024年城建事业发展概况</w:t>
      </w:r>
    </w:p>
    <w:p>
      <w:pPr>
        <w:ind w:left="0" w:right="0" w:firstLine="560"/>
        <w:spacing w:before="450" w:after="450" w:line="312" w:lineRule="auto"/>
      </w:pPr>
      <w:r>
        <w:rPr>
          <w:rFonts w:ascii="宋体" w:hAnsi="宋体" w:eastAsia="宋体" w:cs="宋体"/>
          <w:color w:val="000"/>
          <w:sz w:val="28"/>
          <w:szCs w:val="28"/>
        </w:rPr>
        <w:t xml:space="preserve">2024年，淮南市以完善城市功能、统筹城乡发展、改善人居环境为目标，坚持项目带动，提升行业管理，城建建设事业蓬勃发展。全年完成市政基础设施投资57.5亿元，较上年增长15%;小城镇完成投资6亿元，增长33.7%;建筑业完成总产值249亿元，增长34.6%。</w:t>
      </w:r>
    </w:p>
    <w:p>
      <w:pPr>
        <w:ind w:left="0" w:right="0" w:firstLine="560"/>
        <w:spacing w:before="450" w:after="450" w:line="312" w:lineRule="auto"/>
      </w:pPr>
      <w:r>
        <w:rPr>
          <w:rFonts w:ascii="宋体" w:hAnsi="宋体" w:eastAsia="宋体" w:cs="宋体"/>
          <w:color w:val="000"/>
          <w:sz w:val="28"/>
          <w:szCs w:val="28"/>
        </w:rPr>
        <w:t xml:space="preserve">城市功能日趋完善</w:t>
      </w:r>
    </w:p>
    <w:p>
      <w:pPr>
        <w:ind w:left="0" w:right="0" w:firstLine="560"/>
        <w:spacing w:before="450" w:after="450" w:line="312" w:lineRule="auto"/>
      </w:pPr>
      <w:r>
        <w:rPr>
          <w:rFonts w:ascii="宋体" w:hAnsi="宋体" w:eastAsia="宋体" w:cs="宋体"/>
          <w:color w:val="000"/>
          <w:sz w:val="28"/>
          <w:szCs w:val="28"/>
        </w:rPr>
        <w:t xml:space="preserve">道路建设取得新成效东西部第二通道全线贯通，东部城区主干路网升级提标加快推进，陈洞南路、田大南路改造完成;西部城区路网优化工程提速，卧龙山路、夏郢西路建设进度加快;山南新区起步区路网建设加速推进，沿山路西段、纬一西路基本完工。公用事业取得新发展。潘集、凤台污水处理设施及八公山、毛集污水厂项目开工建设。全市新改建供水管网20公里，燃气管网78公里，污水主干管9.73公里。水系建设取得新进步。开工建设曹咀泵站，启动龙王沟水系整治改造，开展洞化截洪沟、谢家集排洪沟清淤治理，落实城市水系综合改造亚行贷款项目。生态建设取得新成绩。市龙湖公园改造二期工程竣工，十涧湖湿地公园、淮河公园和舜耕山风景区建设加快推进，志高动漫园顺利开园。全年新增园林绿地面积115万平方米。</w:t>
      </w:r>
    </w:p>
    <w:p>
      <w:pPr>
        <w:ind w:left="0" w:right="0" w:firstLine="560"/>
        <w:spacing w:before="450" w:after="450" w:line="312" w:lineRule="auto"/>
      </w:pPr>
      <w:r>
        <w:rPr>
          <w:rFonts w:ascii="宋体" w:hAnsi="宋体" w:eastAsia="宋体" w:cs="宋体"/>
          <w:color w:val="000"/>
          <w:sz w:val="28"/>
          <w:szCs w:val="28"/>
        </w:rPr>
        <w:t xml:space="preserve">建筑业发展态势良好</w:t>
      </w:r>
    </w:p>
    <w:p>
      <w:pPr>
        <w:ind w:left="0" w:right="0" w:firstLine="560"/>
        <w:spacing w:before="450" w:after="450" w:line="312" w:lineRule="auto"/>
      </w:pPr>
      <w:r>
        <w:rPr>
          <w:rFonts w:ascii="宋体" w:hAnsi="宋体" w:eastAsia="宋体" w:cs="宋体"/>
          <w:color w:val="000"/>
          <w:sz w:val="28"/>
          <w:szCs w:val="28"/>
        </w:rPr>
        <w:t xml:space="preserve">市场监管水平逐步提高。通过强化工程质量动态监管、强化工程施工许可管理、强化安全生产目标管理和强化建筑业从业人员的培训等“四个强化”措施，规范建筑市场秩序，促进建筑业长足发展。竣工工程验收合格率达100%，共评出“舜耕杯”21项，申报“黄山杯”5项。创建市级安全标化工地40项，省级标化工地24项。建筑节能不断推进。全市共有11万平方米公共建筑和140万平方米居住建筑采用可再生能源。申报2个共计5兆瓦省级太阳能光伏建筑应用项目和1个省级绿色建筑示范城区以及1个省级绿色建筑应用示范项目。勘察设计行业发展步伐加快。全年完成工程勘察合同额1938万元，工程承包完成合同额合计1239万元，营业收入2665万元，施工图审查完成建筑面积188万平方米。</w:t>
      </w:r>
    </w:p>
    <w:p>
      <w:pPr>
        <w:ind w:left="0" w:right="0" w:firstLine="560"/>
        <w:spacing w:before="450" w:after="450" w:line="312" w:lineRule="auto"/>
      </w:pPr>
      <w:r>
        <w:rPr>
          <w:rFonts w:ascii="宋体" w:hAnsi="宋体" w:eastAsia="宋体" w:cs="宋体"/>
          <w:color w:val="000"/>
          <w:sz w:val="28"/>
          <w:szCs w:val="28"/>
        </w:rPr>
        <w:t xml:space="preserve">二、2024年城建事业发展计划</w:t>
      </w:r>
    </w:p>
    <w:p>
      <w:pPr>
        <w:ind w:left="0" w:right="0" w:firstLine="560"/>
        <w:spacing w:before="450" w:after="450" w:line="312" w:lineRule="auto"/>
      </w:pPr>
      <w:r>
        <w:rPr>
          <w:rFonts w:ascii="宋体" w:hAnsi="宋体" w:eastAsia="宋体" w:cs="宋体"/>
          <w:color w:val="000"/>
          <w:sz w:val="28"/>
          <w:szCs w:val="28"/>
        </w:rPr>
        <w:t xml:space="preserve">总体思路：明确“123”总体工作思路，即围绕一个中心、突出两个重点、抓好三项管理。“一个中心”即以项目建设为中心，包括市政工程、园林绿化、公用设施及美好乡村项目建设;“两个重点”即以突出“绿道建设”“水系改造”为重点，开展绿道建设攻坚年活动;“三项管理”即加强市政园林、建筑业、公用事业管理，提升城市品质。</w:t>
      </w:r>
    </w:p>
    <w:p>
      <w:pPr>
        <w:ind w:left="0" w:right="0" w:firstLine="560"/>
        <w:spacing w:before="450" w:after="450" w:line="312" w:lineRule="auto"/>
      </w:pPr>
      <w:r>
        <w:rPr>
          <w:rFonts w:ascii="宋体" w:hAnsi="宋体" w:eastAsia="宋体" w:cs="宋体"/>
          <w:color w:val="000"/>
          <w:sz w:val="28"/>
          <w:szCs w:val="28"/>
        </w:rPr>
        <w:t xml:space="preserve">预期目标：城镇化率力争提高1.6个百分点以上;完成城乡建设投资增长20%以上;实现建筑业产值增长20%以上;建成区绿地率提高1.5个百分点;推进10条道路、4个下穿立交、2个公园(景区)建设;完成83个美好乡村建设;建成25公里城市绿道示范段;新改建城市配套管网建设150公里。为实现上述目标，重点是以下五个方面的工作：</w:t>
      </w:r>
    </w:p>
    <w:p>
      <w:pPr>
        <w:ind w:left="0" w:right="0" w:firstLine="560"/>
        <w:spacing w:before="450" w:after="450" w:line="312" w:lineRule="auto"/>
      </w:pPr>
      <w:r>
        <w:rPr>
          <w:rFonts w:ascii="宋体" w:hAnsi="宋体" w:eastAsia="宋体" w:cs="宋体"/>
          <w:color w:val="000"/>
          <w:sz w:val="28"/>
          <w:szCs w:val="28"/>
        </w:rPr>
        <w:t xml:space="preserve">(一)全面提升城市综合承载力</w:t>
      </w:r>
    </w:p>
    <w:p>
      <w:pPr>
        <w:ind w:left="0" w:right="0" w:firstLine="560"/>
        <w:spacing w:before="450" w:after="450" w:line="312" w:lineRule="auto"/>
      </w:pPr>
      <w:r>
        <w:rPr>
          <w:rFonts w:ascii="宋体" w:hAnsi="宋体" w:eastAsia="宋体" w:cs="宋体"/>
          <w:color w:val="000"/>
          <w:sz w:val="28"/>
          <w:szCs w:val="28"/>
        </w:rPr>
        <w:t xml:space="preserve">推进路网优化。实施道路改造提标、路网加密工程，完善城市道路功能，强化对外辐射，促进城市组团间对接，畅通市内交通。完成洞山东路改造，推进滨湖大道、环湖路建设，加快广场路向北延伸以及西部城区路网改造，推动惠利大道等立交项目以及北外环、西部第二通道建设。</w:t>
      </w:r>
    </w:p>
    <w:p>
      <w:pPr>
        <w:ind w:left="0" w:right="0" w:firstLine="560"/>
        <w:spacing w:before="450" w:after="450" w:line="312" w:lineRule="auto"/>
      </w:pPr>
      <w:r>
        <w:rPr>
          <w:rFonts w:ascii="宋体" w:hAnsi="宋体" w:eastAsia="宋体" w:cs="宋体"/>
          <w:color w:val="000"/>
          <w:sz w:val="28"/>
          <w:szCs w:val="28"/>
        </w:rPr>
        <w:t xml:space="preserve">推进水系治理。完成市给排水建设规划及市供水、排水、污水专项规划，推进城市水系改造亚行贷款项目，加快曹咀泵站等沿淮泵站的提升改造，实施洞化截洪沟、八公山截洪沟、谢家集截洪沟治理工作，完成龙王沟水系前锋段改造建设。</w:t>
      </w:r>
    </w:p>
    <w:p>
      <w:pPr>
        <w:ind w:left="0" w:right="0" w:firstLine="560"/>
        <w:spacing w:before="450" w:after="450" w:line="312" w:lineRule="auto"/>
      </w:pPr>
      <w:r>
        <w:rPr>
          <w:rFonts w:ascii="宋体" w:hAnsi="宋体" w:eastAsia="宋体" w:cs="宋体"/>
          <w:color w:val="000"/>
          <w:sz w:val="28"/>
          <w:szCs w:val="28"/>
        </w:rPr>
        <w:t xml:space="preserve">推进公用设施扩容。推进市截留污水管网、东西部两个污水处理厂提标改造;启动滨高塘湖新区供水、燃气等工程建设;完成合淮路供水加压泵站建设工程;结合美好乡村建设，重点推动供水、燃气等基础设施向周边城镇和农村延伸。</w:t>
      </w:r>
    </w:p>
    <w:p>
      <w:pPr>
        <w:ind w:left="0" w:right="0" w:firstLine="560"/>
        <w:spacing w:before="450" w:after="450" w:line="312" w:lineRule="auto"/>
      </w:pPr>
      <w:r>
        <w:rPr>
          <w:rFonts w:ascii="宋体" w:hAnsi="宋体" w:eastAsia="宋体" w:cs="宋体"/>
          <w:color w:val="000"/>
          <w:sz w:val="28"/>
          <w:szCs w:val="28"/>
        </w:rPr>
        <w:t xml:space="preserve">(二)全面启动绿色生态建设</w:t>
      </w:r>
    </w:p>
    <w:p>
      <w:pPr>
        <w:ind w:left="0" w:right="0" w:firstLine="560"/>
        <w:spacing w:before="450" w:after="450" w:line="312" w:lineRule="auto"/>
      </w:pPr>
      <w:r>
        <w:rPr>
          <w:rFonts w:ascii="宋体" w:hAnsi="宋体" w:eastAsia="宋体" w:cs="宋体"/>
          <w:color w:val="000"/>
          <w:sz w:val="28"/>
          <w:szCs w:val="28"/>
        </w:rPr>
        <w:t xml:space="preserve">推进公园建设。全面启动生态园林城市创建工作，加快十涧湖湿地公园二期、淮西湖公园、淮河公园和舜耕山风景区建设。</w:t>
      </w:r>
    </w:p>
    <w:p>
      <w:pPr>
        <w:ind w:left="0" w:right="0" w:firstLine="560"/>
        <w:spacing w:before="450" w:after="450" w:line="312" w:lineRule="auto"/>
      </w:pPr>
      <w:r>
        <w:rPr>
          <w:rFonts w:ascii="宋体" w:hAnsi="宋体" w:eastAsia="宋体" w:cs="宋体"/>
          <w:color w:val="000"/>
          <w:sz w:val="28"/>
          <w:szCs w:val="28"/>
        </w:rPr>
        <w:t xml:space="preserve">启动绿道建设。开展绿道建设攻坚年活动，实施老城区主干道大树提升工程、淮河大道立体绿化工程;完成绿道规划编制工作，建成25公里绿道示范段。</w:t>
      </w:r>
    </w:p>
    <w:p>
      <w:pPr>
        <w:ind w:left="0" w:right="0" w:firstLine="560"/>
        <w:spacing w:before="450" w:after="450" w:line="312" w:lineRule="auto"/>
      </w:pPr>
      <w:r>
        <w:rPr>
          <w:rFonts w:ascii="宋体" w:hAnsi="宋体" w:eastAsia="宋体" w:cs="宋体"/>
          <w:color w:val="000"/>
          <w:sz w:val="28"/>
          <w:szCs w:val="28"/>
        </w:rPr>
        <w:t xml:space="preserve">(三)全面促进建设业转型升级</w:t>
      </w:r>
    </w:p>
    <w:p>
      <w:pPr>
        <w:ind w:left="0" w:right="0" w:firstLine="560"/>
        <w:spacing w:before="450" w:after="450" w:line="312" w:lineRule="auto"/>
      </w:pPr>
      <w:r>
        <w:rPr>
          <w:rFonts w:ascii="宋体" w:hAnsi="宋体" w:eastAsia="宋体" w:cs="宋体"/>
          <w:color w:val="000"/>
          <w:sz w:val="28"/>
          <w:szCs w:val="28"/>
        </w:rPr>
        <w:t xml:space="preserve">壮大建筑产业规模。扶持建筑业企业做大做强，支持15—20家建筑业企业完成资质升级或增项工作。</w:t>
      </w:r>
    </w:p>
    <w:p>
      <w:pPr>
        <w:ind w:left="0" w:right="0" w:firstLine="560"/>
        <w:spacing w:before="450" w:after="450" w:line="312" w:lineRule="auto"/>
      </w:pPr>
      <w:r>
        <w:rPr>
          <w:rFonts w:ascii="宋体" w:hAnsi="宋体" w:eastAsia="宋体" w:cs="宋体"/>
          <w:color w:val="000"/>
          <w:sz w:val="28"/>
          <w:szCs w:val="28"/>
        </w:rPr>
        <w:t xml:space="preserve">规范建筑市场秩序。加强建筑行业监管，做好企业资质管理，用好不良记录手段。加强农民工维权工作，推行建筑劳务用工实名制“一卡通”工作。强化从业人员的资格管理和培训，重点加强对施工现场管理人员、特种作业人员和一线操作工人的培训，提高从业人员素质。</w:t>
      </w:r>
    </w:p>
    <w:p>
      <w:pPr>
        <w:ind w:left="0" w:right="0" w:firstLine="560"/>
        <w:spacing w:before="450" w:after="450" w:line="312" w:lineRule="auto"/>
      </w:pPr>
      <w:r>
        <w:rPr>
          <w:rFonts w:ascii="宋体" w:hAnsi="宋体" w:eastAsia="宋体" w:cs="宋体"/>
          <w:color w:val="000"/>
          <w:sz w:val="28"/>
          <w:szCs w:val="28"/>
        </w:rPr>
        <w:t xml:space="preserve">强化建筑工程质量安全监管。开展建筑起重机械安全、住宅质量和工程勘察质量等专项治理，继续加强对保障性安居工程、大型公共建筑工程的监督检查。全面启用“IFA”系统，加强关键</w:t>
      </w:r>
    </w:p>
    <w:p>
      <w:pPr>
        <w:ind w:left="0" w:right="0" w:firstLine="560"/>
        <w:spacing w:before="450" w:after="450" w:line="312" w:lineRule="auto"/>
      </w:pPr>
      <w:r>
        <w:rPr>
          <w:rFonts w:ascii="宋体" w:hAnsi="宋体" w:eastAsia="宋体" w:cs="宋体"/>
          <w:color w:val="000"/>
          <w:sz w:val="28"/>
          <w:szCs w:val="28"/>
        </w:rPr>
        <w:t xml:space="preserve">岗位人员考勤考核，推进施工现场重大危险源信息平台建设，建立安全生产管理长效机制。争创“舜耕杯”奖工程30项，“黄山杯”奖工程4项。大力推进标化工地创建活动，提高建筑安全文明施工管理水平，争创市级标化工地30项以上，省级标化工地20项以上。</w:t>
      </w:r>
    </w:p>
    <w:p>
      <w:pPr>
        <w:ind w:left="0" w:right="0" w:firstLine="560"/>
        <w:spacing w:before="450" w:after="450" w:line="312" w:lineRule="auto"/>
      </w:pPr>
      <w:r>
        <w:rPr>
          <w:rFonts w:ascii="宋体" w:hAnsi="宋体" w:eastAsia="宋体" w:cs="宋体"/>
          <w:color w:val="000"/>
          <w:sz w:val="28"/>
          <w:szCs w:val="28"/>
        </w:rPr>
        <w:t xml:space="preserve">(四)全面提升城市综合管理水平</w:t>
      </w:r>
    </w:p>
    <w:p>
      <w:pPr>
        <w:ind w:left="0" w:right="0" w:firstLine="560"/>
        <w:spacing w:before="450" w:after="450" w:line="312" w:lineRule="auto"/>
      </w:pPr>
      <w:r>
        <w:rPr>
          <w:rFonts w:ascii="宋体" w:hAnsi="宋体" w:eastAsia="宋体" w:cs="宋体"/>
          <w:color w:val="000"/>
          <w:sz w:val="28"/>
          <w:szCs w:val="28"/>
        </w:rPr>
        <w:t xml:space="preserve">推进依法管理。严格实施《市政设施管理条例》、《城市绿化条例》，贯彻执行“绿色图章”制度，制定《城市绿线管理办法》等规章。借助城乡建设12319服务热线和数字城管管理平台，着力解决苗木毁坏、人行道破损等问题，提高市政设施完好率。</w:t>
      </w:r>
    </w:p>
    <w:p>
      <w:pPr>
        <w:ind w:left="0" w:right="0" w:firstLine="560"/>
        <w:spacing w:before="450" w:after="450" w:line="312" w:lineRule="auto"/>
      </w:pPr>
      <w:r>
        <w:rPr>
          <w:rFonts w:ascii="宋体" w:hAnsi="宋体" w:eastAsia="宋体" w:cs="宋体"/>
          <w:color w:val="000"/>
          <w:sz w:val="28"/>
          <w:szCs w:val="28"/>
        </w:rPr>
        <w:t xml:space="preserve">推行市场化运作。针对养护管理人员严重不足与养护面积日益扩大的矛盾，积极推行体制制度改革，拟成立市政管理处山南分处，启动市政园林市场化运作试点工作，逐步实行管理层与作业层相分离。</w:t>
      </w:r>
    </w:p>
    <w:p>
      <w:pPr>
        <w:ind w:left="0" w:right="0" w:firstLine="560"/>
        <w:spacing w:before="450" w:after="450" w:line="312" w:lineRule="auto"/>
      </w:pPr>
      <w:r>
        <w:rPr>
          <w:rFonts w:ascii="宋体" w:hAnsi="宋体" w:eastAsia="宋体" w:cs="宋体"/>
          <w:color w:val="000"/>
          <w:sz w:val="28"/>
          <w:szCs w:val="28"/>
        </w:rPr>
        <w:t xml:space="preserve">提升服务水平。培养一批专业人员、配备一批先进设备，扎实推进供水、燃气行业服务质量提升行动，切实把饮用水、燃气质量监管到位，确保市民用水、用气安全。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