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健康管理策划案(三篇)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健康管理策划案篇1(一)规范体育锻炼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健康管理策划案篇1</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黑体" w:hAnsi="黑体" w:eastAsia="黑体" w:cs="黑体"/>
          <w:color w:val="000000"/>
          <w:sz w:val="34"/>
          <w:szCs w:val="34"/>
          <w:b w:val="1"/>
          <w:bCs w:val="1"/>
        </w:rPr>
        <w:t xml:space="preserve">健康管理策划案篇2</w:t>
      </w:r>
    </w:p>
    <w:p>
      <w:pPr>
        <w:ind w:left="0" w:right="0" w:firstLine="560"/>
        <w:spacing w:before="450" w:after="450" w:line="312" w:lineRule="auto"/>
      </w:pPr>
      <w:r>
        <w:rPr>
          <w:rFonts w:ascii="宋体" w:hAnsi="宋体" w:eastAsia="宋体" w:cs="宋体"/>
          <w:color w:val="000"/>
          <w:sz w:val="28"/>
          <w:szCs w:val="28"/>
        </w:rPr>
        <w:t xml:space="preserve">一、完善制度，细化管理：完善中医药健康管理制度建设，规范我院各项中医药健康管理的技术操作规范，加强对中医药健康管理的组织领导，由马正林同志任中医药健康管理领导小组组长，冯廷兵同志任中医药健康管理工作责任人，各包村医生以及村卫生所负责人为具体工作执行人，负责中医药健康服务日常工作的落实。</w:t>
      </w:r>
    </w:p>
    <w:p>
      <w:pPr>
        <w:ind w:left="0" w:right="0" w:firstLine="560"/>
        <w:spacing w:before="450" w:after="450" w:line="312" w:lineRule="auto"/>
      </w:pPr>
      <w:r>
        <w:rPr>
          <w:rFonts w:ascii="宋体" w:hAnsi="宋体" w:eastAsia="宋体" w:cs="宋体"/>
          <w:color w:val="000"/>
          <w:sz w:val="28"/>
          <w:szCs w:val="28"/>
        </w:rPr>
        <w:t xml:space="preserve">二、落实好中医药健康管理管理工作：今年4月份开始开展中医药健康管理工作，重点做好辖区人群中65岁以上老年人档案中增加中医辨识内容，同时逐步开展高血压、糖尿病、儿童中医药保健服务内容，具体完成发下工作指标：</w:t>
      </w:r>
    </w:p>
    <w:p>
      <w:pPr>
        <w:ind w:left="0" w:right="0" w:firstLine="560"/>
        <w:spacing w:before="450" w:after="450" w:line="312" w:lineRule="auto"/>
      </w:pPr>
      <w:r>
        <w:rPr>
          <w:rFonts w:ascii="宋体" w:hAnsi="宋体" w:eastAsia="宋体" w:cs="宋体"/>
          <w:color w:val="000"/>
          <w:sz w:val="28"/>
          <w:szCs w:val="28"/>
        </w:rPr>
        <w:t xml:space="preserve">1.掌握辖区内65以上老年人口现状，根据规范要求，每年为65岁以上老年人提供1次中医药健康管理服务，内容包括中医体质辨识和中医药养生保健指导，管理率暂定80%以上。</w:t>
      </w:r>
    </w:p>
    <w:p>
      <w:pPr>
        <w:ind w:left="0" w:right="0" w:firstLine="560"/>
        <w:spacing w:before="450" w:after="450" w:line="312" w:lineRule="auto"/>
      </w:pPr>
      <w:r>
        <w:rPr>
          <w:rFonts w:ascii="宋体" w:hAnsi="宋体" w:eastAsia="宋体" w:cs="宋体"/>
          <w:color w:val="000"/>
          <w:sz w:val="28"/>
          <w:szCs w:val="28"/>
        </w:rPr>
        <w:t xml:space="preserve">2.中医体质辨识。按照老年人中医药健康管理服务记录表前33项问题采集信息，根据体质判定标准进行体质辨识，并将辨识结果告知服务对象。到年底完成中医药体质辨识占辖区65岁以上老年人80%的计划，并将结果录入电子档案系统。</w:t>
      </w:r>
    </w:p>
    <w:p>
      <w:pPr>
        <w:ind w:left="0" w:right="0" w:firstLine="560"/>
        <w:spacing w:before="450" w:after="450" w:line="312" w:lineRule="auto"/>
      </w:pPr>
      <w:r>
        <w:rPr>
          <w:rFonts w:ascii="宋体" w:hAnsi="宋体" w:eastAsia="宋体" w:cs="宋体"/>
          <w:color w:val="000"/>
          <w:sz w:val="28"/>
          <w:szCs w:val="28"/>
        </w:rPr>
        <w:t xml:space="preserve">3.中医药保健指导。根据不同体质从情志调摄、饮食调养、起居调摄、运动保健、穴位保健等方面进行相应的中医药保健指导，健康干预。</w:t>
      </w:r>
    </w:p>
    <w:p>
      <w:pPr>
        <w:ind w:left="0" w:right="0" w:firstLine="560"/>
        <w:spacing w:before="450" w:after="450" w:line="312" w:lineRule="auto"/>
      </w:pPr>
      <w:r>
        <w:rPr>
          <w:rFonts w:ascii="宋体" w:hAnsi="宋体" w:eastAsia="宋体" w:cs="宋体"/>
          <w:color w:val="000"/>
          <w:sz w:val="28"/>
          <w:szCs w:val="28"/>
        </w:rPr>
        <w:t xml:space="preserve">4.对辖区0---6岁儿童进行健康状态辨识与评估、健康干预(包括健康咨询与指导)等中医药健康指导，具体内容包括：</w:t>
      </w:r>
    </w:p>
    <w:p>
      <w:pPr>
        <w:ind w:left="0" w:right="0" w:firstLine="560"/>
        <w:spacing w:before="450" w:after="450" w:line="312" w:lineRule="auto"/>
      </w:pPr>
      <w:r>
        <w:rPr>
          <w:rFonts w:ascii="宋体" w:hAnsi="宋体" w:eastAsia="宋体" w:cs="宋体"/>
          <w:color w:val="000"/>
          <w:sz w:val="28"/>
          <w:szCs w:val="28"/>
        </w:rPr>
        <w:t xml:space="preserve">(1)向家长提供儿童中医饮食调养、起居活动指导;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(2)在儿童6、12月龄给家长传授摩腹和捏脊方法;在18、24月龄传授按揉迎香穴、足三里穴的方法;在30、36月龄传授按揉四神聪穴的方法。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5.对辖区人群中高血压、糖尿病患者进行中医药健康服务不少于一次，每年进行一次中医药健康管理随访，进行证候辨识，传授简单的中医药保健技术，对不同证型的高血压、糖尿病针对性的提供中医干预方案或给予健康指导。</w:t>
      </w:r>
    </w:p>
    <w:p>
      <w:pPr>
        <w:ind w:left="0" w:right="0" w:firstLine="560"/>
        <w:spacing w:before="450" w:after="450" w:line="312" w:lineRule="auto"/>
      </w:pPr>
      <w:r>
        <w:rPr>
          <w:rFonts w:ascii="宋体" w:hAnsi="宋体" w:eastAsia="宋体" w:cs="宋体"/>
          <w:color w:val="000"/>
          <w:sz w:val="28"/>
          <w:szCs w:val="28"/>
        </w:rPr>
        <w:t xml:space="preserve">6.所有中医药服务，均做好资料收集与录入告知服务人等工作，对查出的疾病进行分析与治疗指导。</w:t>
      </w:r>
    </w:p>
    <w:p>
      <w:pPr>
        <w:ind w:left="0" w:right="0" w:firstLine="560"/>
        <w:spacing w:before="450" w:after="450" w:line="312" w:lineRule="auto"/>
      </w:pPr>
      <w:r>
        <w:rPr>
          <w:rFonts w:ascii="宋体" w:hAnsi="宋体" w:eastAsia="宋体" w:cs="宋体"/>
          <w:color w:val="000"/>
          <w:sz w:val="28"/>
          <w:szCs w:val="28"/>
        </w:rPr>
        <w:t xml:space="preserve">三、加强对中医药健康管理工作的考核我院将根据绩效考核方案，不定期对包村人员以及辖区村卫生所中医药健康管理服务工作进行督导检查，对发现的问题及时整改，并要求及时时完成全年任务，年度进行2次考核，结果与年度经费挂钩。</w:t>
      </w:r>
    </w:p>
    <w:p>
      <w:pPr>
        <w:ind w:left="0" w:right="0" w:firstLine="560"/>
        <w:spacing w:before="450" w:after="450" w:line="312" w:lineRule="auto"/>
      </w:pPr>
      <w:r>
        <w:rPr>
          <w:rFonts w:ascii="黑体" w:hAnsi="黑体" w:eastAsia="黑体" w:cs="黑体"/>
          <w:color w:val="000000"/>
          <w:sz w:val="34"/>
          <w:szCs w:val="34"/>
          <w:b w:val="1"/>
          <w:bCs w:val="1"/>
        </w:rPr>
        <w:t xml:space="preserve">健康管理策划案篇3</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(二)开展老年人保健工作，定期为65岁以上老年人做健康检查，到201-年，老年人健康档案建档率达85%以上。健康档案做到及时更新并实施计算机动态管理，动态管理率&gt;85%。</w:t>
      </w:r>
    </w:p>
    <w:p>
      <w:pPr>
        <w:ind w:left="0" w:right="0" w:firstLine="560"/>
        <w:spacing w:before="450" w:after="450" w:line="312" w:lineRule="auto"/>
      </w:pPr>
      <w:r>
        <w:rPr>
          <w:rFonts w:ascii="宋体" w:hAnsi="宋体" w:eastAsia="宋体" w:cs="宋体"/>
          <w:color w:val="000"/>
          <w:sz w:val="28"/>
          <w:szCs w:val="28"/>
        </w:rPr>
        <w:t xml:space="preserve">(三)在20--年项目年度实施期内老年人健康建档登记率达85%。201-年底前老年人健康规范管理率达85%。每1年为管理的65岁以上老年人做1次健康检查。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二、项目范围及内容</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2024-09-21T04:29:42+08:00</dcterms:created>
  <dcterms:modified xsi:type="dcterms:W3CDTF">2024-09-21T04:29:42+08:00</dcterms:modified>
</cp:coreProperties>
</file>

<file path=docProps/custom.xml><?xml version="1.0" encoding="utf-8"?>
<Properties xmlns="http://schemas.openxmlformats.org/officeDocument/2006/custom-properties" xmlns:vt="http://schemas.openxmlformats.org/officeDocument/2006/docPropsVTypes"/>
</file>