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工信部公布首批淘汰落后产能名单</w:t>
      </w:r>
      <w:bookmarkEnd w:id="1"/>
    </w:p>
    <w:p>
      <w:pPr>
        <w:jc w:val="center"/>
        <w:spacing w:before="0" w:after="450"/>
      </w:pPr>
      <w:r>
        <w:rPr>
          <w:rFonts w:ascii="Arial" w:hAnsi="Arial" w:eastAsia="Arial" w:cs="Arial"/>
          <w:color w:val="999999"/>
          <w:sz w:val="20"/>
          <w:szCs w:val="20"/>
        </w:rPr>
        <w:t xml:space="preserve">来源：网络  作者：青苔石径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第一篇：工信部公布首批淘汰落后产能名单工信部公布首批淘汰落后产能名单2024年07月27日08:32来源：中国广播网手机看新闻打印网摘纠错商城分享推荐字号 分享到...分享到人人 分享到QQ空间据中国之声《新闻和报纸摘要》报道，工业和信息...</w:t>
      </w:r>
    </w:p>
    <w:p>
      <w:pPr>
        <w:ind w:left="0" w:right="0" w:firstLine="560"/>
        <w:spacing w:before="450" w:after="450" w:line="312" w:lineRule="auto"/>
      </w:pPr>
      <w:r>
        <w:rPr>
          <w:rFonts w:ascii="黑体" w:hAnsi="黑体" w:eastAsia="黑体" w:cs="黑体"/>
          <w:color w:val="000000"/>
          <w:sz w:val="36"/>
          <w:szCs w:val="36"/>
          <w:b w:val="1"/>
          <w:bCs w:val="1"/>
        </w:rPr>
        <w:t xml:space="preserve">第一篇：工信部公布首批淘汰落后产能名单</w:t>
      </w:r>
    </w:p>
    <w:p>
      <w:pPr>
        <w:ind w:left="0" w:right="0" w:firstLine="560"/>
        <w:spacing w:before="450" w:after="450" w:line="312" w:lineRule="auto"/>
      </w:pPr>
      <w:r>
        <w:rPr>
          <w:rFonts w:ascii="宋体" w:hAnsi="宋体" w:eastAsia="宋体" w:cs="宋体"/>
          <w:color w:val="000"/>
          <w:sz w:val="28"/>
          <w:szCs w:val="28"/>
        </w:rPr>
        <w:t xml:space="preserve">工信部公布首批淘汰落后产能名单</w:t>
      </w:r>
    </w:p>
    <w:p>
      <w:pPr>
        <w:ind w:left="0" w:right="0" w:firstLine="560"/>
        <w:spacing w:before="450" w:after="450" w:line="312" w:lineRule="auto"/>
      </w:pPr>
      <w:r>
        <w:rPr>
          <w:rFonts w:ascii="宋体" w:hAnsi="宋体" w:eastAsia="宋体" w:cs="宋体"/>
          <w:color w:val="000"/>
          <w:sz w:val="28"/>
          <w:szCs w:val="28"/>
        </w:rPr>
        <w:t xml:space="preserve">2024年07月27日08:32来源：中国广播网手机看新闻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打印网摘纠错商城分享推荐字号 分享到...分享到人人 分享到QQ空间据中国之声《新闻和报纸摘要》报道，工业和信息化部公告今年首批19个工业行业淘汰落后产能企业名单，力争在9月底前关停，其中水泥、纸业等行业涉及公司较多，分别为140家与274家。</w:t>
      </w:r>
    </w:p>
    <w:p>
      <w:pPr>
        <w:ind w:left="0" w:right="0" w:firstLine="560"/>
        <w:spacing w:before="450" w:after="450" w:line="312" w:lineRule="auto"/>
      </w:pPr>
      <w:r>
        <w:rPr>
          <w:rFonts w:ascii="宋体" w:hAnsi="宋体" w:eastAsia="宋体" w:cs="宋体"/>
          <w:color w:val="000"/>
          <w:sz w:val="28"/>
          <w:szCs w:val="28"/>
        </w:rPr>
        <w:t xml:space="preserve">这19个工业行业包括炼铁、炼钢、焦炭、电解铝、水泥、平板玻璃、造纸、酒精、味精、化纤等。其中，今年造纸产能计划淘汰634.86万吨；炼铁产能淘汰277万吨；炼钢产能淘汰697.9万吨；焦炭产能淘汰1630.3万吨；平板玻璃产能淘汰1680万吨。社科院工业经济研究所工业运行室副主任原磊表示，这反映了中国目前全行业产能过剩的现状：</w:t>
      </w:r>
    </w:p>
    <w:p>
      <w:pPr>
        <w:ind w:left="0" w:right="0" w:firstLine="560"/>
        <w:spacing w:before="450" w:after="450" w:line="312" w:lineRule="auto"/>
      </w:pPr>
      <w:r>
        <w:rPr>
          <w:rFonts w:ascii="宋体" w:hAnsi="宋体" w:eastAsia="宋体" w:cs="宋体"/>
          <w:color w:val="000"/>
          <w:sz w:val="28"/>
          <w:szCs w:val="28"/>
        </w:rPr>
        <w:t xml:space="preserve">中国现在产能过剩的行业分布是比较广泛的，既包括重工业也包括轻工业，既包括一些传统行业甚至也包括一些高技术产业。</w:t>
      </w:r>
    </w:p>
    <w:p>
      <w:pPr>
        <w:ind w:left="0" w:right="0" w:firstLine="560"/>
        <w:spacing w:before="450" w:after="450" w:line="312" w:lineRule="auto"/>
      </w:pPr>
      <w:r>
        <w:rPr>
          <w:rFonts w:ascii="宋体" w:hAnsi="宋体" w:eastAsia="宋体" w:cs="宋体"/>
          <w:color w:val="000"/>
          <w:sz w:val="28"/>
          <w:szCs w:val="28"/>
        </w:rPr>
        <w:t xml:space="preserve">工信部表示，力争在9月底前关停列入公告名单内企业的落后产能，确保在年底前彻底拆除淘汰，不得向其他地区转移。同时，各地要按照《关于印发淘汰落后产能工作考核实施方案的通知》要求，做好对淘汰落后产能企业的现场检查验收和发布任务完成公告工作。工信部总工程师朱宏任说，这是进一步推进结构调整的需要：</w:t>
      </w:r>
    </w:p>
    <w:p>
      <w:pPr>
        <w:ind w:left="0" w:right="0" w:firstLine="560"/>
        <w:spacing w:before="450" w:after="450" w:line="312" w:lineRule="auto"/>
      </w:pPr>
      <w:r>
        <w:rPr>
          <w:rFonts w:ascii="宋体" w:hAnsi="宋体" w:eastAsia="宋体" w:cs="宋体"/>
          <w:color w:val="000"/>
          <w:sz w:val="28"/>
          <w:szCs w:val="28"/>
        </w:rPr>
        <w:t xml:space="preserve">着力化解产能过剩，加快关停列入2024年公告名单的钢铁、电解铝、水泥等19个行业的落后产能。</w:t>
      </w:r>
    </w:p>
    <w:p>
      <w:pPr>
        <w:ind w:left="0" w:right="0" w:firstLine="560"/>
        <w:spacing w:before="450" w:after="450" w:line="312" w:lineRule="auto"/>
      </w:pPr>
      <w:r>
        <w:rPr>
          <w:rFonts w:ascii="黑体" w:hAnsi="黑体" w:eastAsia="黑体" w:cs="黑体"/>
          <w:color w:val="000000"/>
          <w:sz w:val="36"/>
          <w:szCs w:val="36"/>
          <w:b w:val="1"/>
          <w:bCs w:val="1"/>
        </w:rPr>
        <w:t xml:space="preserve">第二篇：工信部公布淘汰落后产能名单[定稿]</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工信部公布淘汰落后产能名单</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来源：《纺织服装周刊》2024年第28期</w:t>
      </w:r>
    </w:p>
    <w:p>
      <w:pPr>
        <w:ind w:left="0" w:right="0" w:firstLine="560"/>
        <w:spacing w:before="450" w:after="450" w:line="312" w:lineRule="auto"/>
      </w:pPr>
      <w:r>
        <w:rPr>
          <w:rFonts w:ascii="宋体" w:hAnsi="宋体" w:eastAsia="宋体" w:cs="宋体"/>
          <w:color w:val="000"/>
          <w:sz w:val="28"/>
          <w:szCs w:val="28"/>
        </w:rPr>
        <w:t xml:space="preserve">近日，工信部公布了今年首批工业行业淘汰落后产能企业名单，产能淘汰名单共包括19个工业行业，其中涉及印染企业132家，化纤企业7家。工信部要求，有关方面要采取有效措施，力争在2024年9月底前关停列入公告名单内企业的落后产能，确保在2024年年底前彻底拆除淘汰，不得向其他地区转移。</w:t>
      </w:r>
    </w:p>
    <w:p>
      <w:pPr>
        <w:ind w:left="0" w:right="0" w:firstLine="560"/>
        <w:spacing w:before="450" w:after="450" w:line="312" w:lineRule="auto"/>
      </w:pPr>
      <w:r>
        <w:rPr>
          <w:rFonts w:ascii="宋体" w:hAnsi="宋体" w:eastAsia="宋体" w:cs="宋体"/>
          <w:color w:val="000"/>
          <w:sz w:val="28"/>
          <w:szCs w:val="28"/>
        </w:rPr>
        <w:t xml:space="preserve">据了解，为落实好“十二五”期间工业领域淘汰落后产能目标任务，工信部在与各地沟通协商的基础上，经淘汰落后产能工作部际协调小组第四次会议审议通过，今年4月2日，向各省、自治区、直辖市人民政府及新疆生产建设兵团下达了2024年19个工业行业淘汰落后产能目标任务，要求各地将目标任务分解到市、县，落实到具体企业和生产线，采取有效措施，确保今年12月底前全部拆除列入公告名单内企业的落后生产线。</w:t>
      </w:r>
    </w:p>
    <w:p>
      <w:pPr>
        <w:ind w:left="0" w:right="0" w:firstLine="560"/>
        <w:spacing w:before="450" w:after="450" w:line="312" w:lineRule="auto"/>
      </w:pPr>
      <w:r>
        <w:rPr>
          <w:rFonts w:ascii="宋体" w:hAnsi="宋体" w:eastAsia="宋体" w:cs="宋体"/>
          <w:color w:val="000"/>
          <w:sz w:val="28"/>
          <w:szCs w:val="28"/>
        </w:rPr>
        <w:t xml:space="preserve">工信部公布的今年淘汰落后产能目标任务为印染236150万米，化纤31.4万吨。（郝杰）</w:t>
      </w:r>
    </w:p>
    <w:p>
      <w:pPr>
        <w:ind w:left="0" w:right="0" w:firstLine="560"/>
        <w:spacing w:before="450" w:after="450" w:line="312" w:lineRule="auto"/>
      </w:pPr>
      <w:r>
        <w:rPr>
          <w:rFonts w:ascii="黑体" w:hAnsi="黑体" w:eastAsia="黑体" w:cs="黑体"/>
          <w:color w:val="000000"/>
          <w:sz w:val="36"/>
          <w:szCs w:val="36"/>
          <w:b w:val="1"/>
          <w:bCs w:val="1"/>
        </w:rPr>
        <w:t xml:space="preserve">第三篇：工信部发布今年首批淘汰落后产能企业名单</w:t>
      </w:r>
    </w:p>
    <w:p>
      <w:pPr>
        <w:ind w:left="0" w:right="0" w:firstLine="560"/>
        <w:spacing w:before="450" w:after="450" w:line="312" w:lineRule="auto"/>
      </w:pPr>
      <w:r>
        <w:rPr>
          <w:rFonts w:ascii="宋体" w:hAnsi="宋体" w:eastAsia="宋体" w:cs="宋体"/>
          <w:color w:val="000"/>
          <w:sz w:val="28"/>
          <w:szCs w:val="28"/>
        </w:rPr>
        <w:t xml:space="preserve">工信部发布今年首批淘汰落后产能企业名单</w:t>
      </w:r>
    </w:p>
    <w:p>
      <w:pPr>
        <w:ind w:left="0" w:right="0" w:firstLine="560"/>
        <w:spacing w:before="450" w:after="450" w:line="312" w:lineRule="auto"/>
      </w:pPr>
      <w:r>
        <w:rPr>
          <w:rFonts w:ascii="宋体" w:hAnsi="宋体" w:eastAsia="宋体" w:cs="宋体"/>
          <w:color w:val="000"/>
          <w:sz w:val="28"/>
          <w:szCs w:val="28"/>
        </w:rPr>
        <w:t xml:space="preserve">时间：2024-07-26来源： 工信部文章类别：转载 作者：-</w:t>
      </w:r>
    </w:p>
    <w:p>
      <w:pPr>
        <w:ind w:left="0" w:right="0" w:firstLine="560"/>
        <w:spacing w:before="450" w:after="450" w:line="312" w:lineRule="auto"/>
      </w:pPr>
      <w:r>
        <w:rPr>
          <w:rFonts w:ascii="宋体" w:hAnsi="宋体" w:eastAsia="宋体" w:cs="宋体"/>
          <w:color w:val="000"/>
          <w:sz w:val="28"/>
          <w:szCs w:val="28"/>
        </w:rPr>
        <w:t xml:space="preserve">分享到：4 核心提示：按照《国务院关于进一步加强淘汰落后产能工作的通知》(国发[2024]7号)和《工业和信息化部关于下达2024年19个工业行业淘汰落后产能目标任务的通知》(工信部产业[2024]102号)要求，各省、自治区、直辖市已将2024年工业行业淘汰落后产能目标任务分解落实到企业，并在当地政府网站和主流媒体上公告了企业名单。</w:t>
      </w:r>
    </w:p>
    <w:p>
      <w:pPr>
        <w:ind w:left="0" w:right="0" w:firstLine="560"/>
        <w:spacing w:before="450" w:after="450" w:line="312" w:lineRule="auto"/>
      </w:pPr>
      <w:r>
        <w:rPr>
          <w:rFonts w:ascii="宋体" w:hAnsi="宋体" w:eastAsia="宋体" w:cs="宋体"/>
          <w:color w:val="000"/>
          <w:sz w:val="28"/>
          <w:szCs w:val="28"/>
        </w:rPr>
        <w:t xml:space="preserve">关键字：工信部 淘汰落后产能 工业行业</w:t>
      </w:r>
    </w:p>
    <w:p>
      <w:pPr>
        <w:ind w:left="0" w:right="0" w:firstLine="560"/>
        <w:spacing w:before="450" w:after="450" w:line="312" w:lineRule="auto"/>
      </w:pPr>
      <w:r>
        <w:rPr>
          <w:rFonts w:ascii="宋体" w:hAnsi="宋体" w:eastAsia="宋体" w:cs="宋体"/>
          <w:color w:val="000"/>
          <w:sz w:val="28"/>
          <w:szCs w:val="28"/>
        </w:rPr>
        <w:t xml:space="preserve">中华人民共和国工业和信息化部公告</w:t>
      </w:r>
    </w:p>
    <w:p>
      <w:pPr>
        <w:ind w:left="0" w:right="0" w:firstLine="560"/>
        <w:spacing w:before="450" w:after="450" w:line="312" w:lineRule="auto"/>
      </w:pPr>
      <w:r>
        <w:rPr>
          <w:rFonts w:ascii="宋体" w:hAnsi="宋体" w:eastAsia="宋体" w:cs="宋体"/>
          <w:color w:val="000"/>
          <w:sz w:val="28"/>
          <w:szCs w:val="28"/>
        </w:rPr>
        <w:t xml:space="preserve">2024年 第35号</w:t>
      </w:r>
    </w:p>
    <w:p>
      <w:pPr>
        <w:ind w:left="0" w:right="0" w:firstLine="560"/>
        <w:spacing w:before="450" w:after="450" w:line="312" w:lineRule="auto"/>
      </w:pPr>
      <w:r>
        <w:rPr>
          <w:rFonts w:ascii="宋体" w:hAnsi="宋体" w:eastAsia="宋体" w:cs="宋体"/>
          <w:color w:val="000"/>
          <w:sz w:val="28"/>
          <w:szCs w:val="28"/>
        </w:rPr>
        <w:t xml:space="preserve">按照《国务院关于进一步加强淘汰落后产能工作的通知》(国发[2024]7号)和《工业和信息化部关于下达2024年19个工业行业淘汰落后产能目标任务的通知》(工信部产业</w:t>
      </w:r>
    </w:p>
    <w:p>
      <w:pPr>
        <w:ind w:left="0" w:right="0" w:firstLine="560"/>
        <w:spacing w:before="450" w:after="450" w:line="312" w:lineRule="auto"/>
      </w:pPr>
      <w:r>
        <w:rPr>
          <w:rFonts w:ascii="宋体" w:hAnsi="宋体" w:eastAsia="宋体" w:cs="宋体"/>
          <w:color w:val="000"/>
          <w:sz w:val="28"/>
          <w:szCs w:val="28"/>
        </w:rPr>
        <w:t xml:space="preserve">[2024]102号)要求，各省、自治区、直辖市已将2024年工业行业淘汰落后产能目标任务分解落实到企业，并在当地政府网站和主流媒体上公告了企业名单。</w:t>
      </w:r>
    </w:p>
    <w:p>
      <w:pPr>
        <w:ind w:left="0" w:right="0" w:firstLine="560"/>
        <w:spacing w:before="450" w:after="450" w:line="312" w:lineRule="auto"/>
      </w:pPr>
      <w:r>
        <w:rPr>
          <w:rFonts w:ascii="宋体" w:hAnsi="宋体" w:eastAsia="宋体" w:cs="宋体"/>
          <w:color w:val="000"/>
          <w:sz w:val="28"/>
          <w:szCs w:val="28"/>
        </w:rPr>
        <w:t xml:space="preserve">现将2024年炼铁、炼钢、焦炭、铁合金、电石、电解铝、铜(含再生铜)冶炼、铅(含再生铅)冶炼、锌(含再生锌)冶炼、水泥(熟料及磨机)、平板玻璃、造纸、酒精、味精、柠檬酸、制革、印染、化纤、铅蓄电池(极板及组装)等19个工业行业淘汰落后产能企业名单(第一批)予以公告(见附件)。有关方面要采取有效措施，力争在2024年9月底前关停列入公告名单内企业的落后产能，确保在2024年年底前彻底拆除淘汰，不得向其他地区转移。各地要按照《关于印发淘汰落后产能工作考核实施方案的通知》(工信部联产业[2024]46号)要求，做好对淘汰落后产能企业的现场检查验收和发布任务完成公告工作。附件：2024年19个工业行业淘汰落后产能企业名单(第一批)</w:t>
      </w:r>
    </w:p>
    <w:p>
      <w:pPr>
        <w:ind w:left="0" w:right="0" w:firstLine="560"/>
        <w:spacing w:before="450" w:after="450" w:line="312" w:lineRule="auto"/>
      </w:pPr>
      <w:r>
        <w:rPr>
          <w:rFonts w:ascii="宋体" w:hAnsi="宋体" w:eastAsia="宋体" w:cs="宋体"/>
          <w:color w:val="000"/>
          <w:sz w:val="28"/>
          <w:szCs w:val="28"/>
        </w:rPr>
        <w:t xml:space="preserve">工业和信息化部</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第四篇：评论：工信部公布第二批淘汰落后产能企业名单</w:t>
      </w:r>
    </w:p>
    <w:p>
      <w:pPr>
        <w:ind w:left="0" w:right="0" w:firstLine="560"/>
        <w:spacing w:before="450" w:after="450" w:line="312" w:lineRule="auto"/>
      </w:pPr>
      <w:r>
        <w:rPr>
          <w:rFonts w:ascii="宋体" w:hAnsi="宋体" w:eastAsia="宋体" w:cs="宋体"/>
          <w:color w:val="000"/>
          <w:sz w:val="28"/>
          <w:szCs w:val="28"/>
        </w:rPr>
        <w:t xml:space="preserve">评论：工信部公布第二批淘汰落后产能企业名单</w:t>
      </w:r>
    </w:p>
    <w:p>
      <w:pPr>
        <w:ind w:left="0" w:right="0" w:firstLine="560"/>
        <w:spacing w:before="450" w:after="450" w:line="312" w:lineRule="auto"/>
      </w:pPr>
      <w:r>
        <w:rPr>
          <w:rFonts w:ascii="宋体" w:hAnsi="宋体" w:eastAsia="宋体" w:cs="宋体"/>
          <w:color w:val="000"/>
          <w:sz w:val="28"/>
          <w:szCs w:val="28"/>
        </w:rPr>
        <w:t xml:space="preserve">工业和信息化部2日公布2024年工业行业淘汰落后产能企业名单(第二批)，名单涉及全国各地67家企业，淘汰项目全部属于低端造纸行业。</w:t>
      </w:r>
    </w:p>
    <w:p>
      <w:pPr>
        <w:ind w:left="0" w:right="0" w:firstLine="560"/>
        <w:spacing w:before="450" w:after="450" w:line="312" w:lineRule="auto"/>
      </w:pPr>
      <w:r>
        <w:rPr>
          <w:rFonts w:ascii="宋体" w:hAnsi="宋体" w:eastAsia="宋体" w:cs="宋体"/>
          <w:color w:val="000"/>
          <w:sz w:val="28"/>
          <w:szCs w:val="28"/>
        </w:rPr>
        <w:t xml:space="preserve">工信部要求，有关省(区、市)要采取有效措施，力争在2024年9月底前关停列入公告名单内企业的落后产能，确保在2024年12月底前彻底拆除淘汰，不得向其他地区转移，并做好对淘汰落后产能企业的现场检查验收和发布任务完成公告工作。</w:t>
      </w:r>
    </w:p>
    <w:p>
      <w:pPr>
        <w:ind w:left="0" w:right="0" w:firstLine="560"/>
        <w:spacing w:before="450" w:after="450" w:line="312" w:lineRule="auto"/>
      </w:pPr>
      <w:r>
        <w:rPr>
          <w:rFonts w:ascii="宋体" w:hAnsi="宋体" w:eastAsia="宋体" w:cs="宋体"/>
          <w:color w:val="000"/>
          <w:sz w:val="28"/>
          <w:szCs w:val="28"/>
        </w:rPr>
        <w:t xml:space="preserve">工信部部长苗圩表示，最近几年我国加大了淘汰落后产能的力度，但坦率地说，新增产能的速度远远大过淘汰落后产能的速度，所以就带来了产能过剩的问题。经过研究，2024年我国确定了“十二五”19个行业淘汰落后产能目标任务。</w:t>
      </w:r>
    </w:p>
    <w:p>
      <w:pPr>
        <w:ind w:left="0" w:right="0" w:firstLine="560"/>
        <w:spacing w:before="450" w:after="450" w:line="312" w:lineRule="auto"/>
      </w:pPr>
      <w:r>
        <w:rPr>
          <w:rFonts w:ascii="宋体" w:hAnsi="宋体" w:eastAsia="宋体" w:cs="宋体"/>
          <w:color w:val="000"/>
          <w:sz w:val="28"/>
          <w:szCs w:val="28"/>
        </w:rPr>
        <w:t xml:space="preserve">“为适应化解产能过剩矛盾和大气污染防治的新要求，我们决定再进一步加大力度，提前一年也就是在2024年完成十二五淘汰落后产能任务。在此基础上，我们将追加目标任务，争取在2024年再多淘汰一批落后产能，具体的目标任务正在与地方沟通和协商过程中。也希望用这种形式，使更多的落后产能退出行业。”苗圩说。</w:t>
      </w:r>
    </w:p>
    <w:p>
      <w:pPr>
        <w:ind w:left="0" w:right="0" w:firstLine="560"/>
        <w:spacing w:before="450" w:after="450" w:line="312" w:lineRule="auto"/>
      </w:pPr>
      <w:r>
        <w:rPr>
          <w:rFonts w:ascii="宋体" w:hAnsi="宋体" w:eastAsia="宋体" w:cs="宋体"/>
          <w:color w:val="000"/>
          <w:sz w:val="28"/>
          <w:szCs w:val="28"/>
        </w:rPr>
        <w:t xml:space="preserve">GTXH解读：又是淘汰落后产能的话题，不知道第一批淘汰落后企业名单已经在严格执行没有，如果说工信部所谓的加大力度，化解产能过剩矛盾以及大气污染防治等要求，就是公布一批又一批淘汰落后产能企业名单，且是在边淘汰边有新增产能产生的情况下，那么所谓的淘汰落后产能效应又要大打折扣了。淘汰落后产能必须两手都要硬，即控制新增，严厉淘汰。《文。中国钢铁现货网》</w:t>
      </w:r>
    </w:p>
    <w:p>
      <w:pPr>
        <w:ind w:left="0" w:right="0" w:firstLine="560"/>
        <w:spacing w:before="450" w:after="450" w:line="312" w:lineRule="auto"/>
      </w:pPr>
      <w:r>
        <w:rPr>
          <w:rFonts w:ascii="黑体" w:hAnsi="黑体" w:eastAsia="黑体" w:cs="黑体"/>
          <w:color w:val="000000"/>
          <w:sz w:val="36"/>
          <w:szCs w:val="36"/>
          <w:b w:val="1"/>
          <w:bCs w:val="1"/>
        </w:rPr>
        <w:t xml:space="preserve">第五篇：2024首批工业行业淘汰落后和过剩产能企业名单公布</w:t>
      </w:r>
    </w:p>
    <w:p>
      <w:pPr>
        <w:ind w:left="0" w:right="0" w:firstLine="560"/>
        <w:spacing w:before="450" w:after="450" w:line="312" w:lineRule="auto"/>
      </w:pPr>
      <w:r>
        <w:rPr>
          <w:rFonts w:ascii="宋体" w:hAnsi="宋体" w:eastAsia="宋体" w:cs="宋体"/>
          <w:color w:val="000"/>
          <w:sz w:val="28"/>
          <w:szCs w:val="28"/>
        </w:rPr>
        <w:t xml:space="preserve">工信部网站日前公布了2024年第一批工业行业淘汰落后和过剩产能企业名单，其中水泥行业以381家企业居首，造纸和铁合金分列第二和第三位。工信部要求，列入公告名单内企业的生产线(设备)在2024年底前彻底拆除淘汰，不得向其他地区转移。</w:t>
      </w:r>
    </w:p>
    <w:p>
      <w:pPr>
        <w:ind w:left="0" w:right="0" w:firstLine="560"/>
        <w:spacing w:before="450" w:after="450" w:line="312" w:lineRule="auto"/>
      </w:pPr>
      <w:r>
        <w:rPr>
          <w:rFonts w:ascii="宋体" w:hAnsi="宋体" w:eastAsia="宋体" w:cs="宋体"/>
          <w:color w:val="000"/>
          <w:sz w:val="28"/>
          <w:szCs w:val="28"/>
        </w:rPr>
        <w:t xml:space="preserve">公告称，按照《工业和信息化部关于下达2024年工业行业淘汰落后和过剩产能目标任务的通知》（工信部产业〔2024〕148号）要求，各省、自治区、直辖市已将2024年工业行业淘汰落后和过剩产能目标任务分解落实到企业，并在当地政府门户网站公告了相关企业名单。</w:t>
      </w:r>
    </w:p>
    <w:p>
      <w:pPr>
        <w:ind w:left="0" w:right="0" w:firstLine="560"/>
        <w:spacing w:before="450" w:after="450" w:line="312" w:lineRule="auto"/>
      </w:pPr>
      <w:r>
        <w:rPr>
          <w:rFonts w:ascii="宋体" w:hAnsi="宋体" w:eastAsia="宋体" w:cs="宋体"/>
          <w:color w:val="000"/>
          <w:sz w:val="28"/>
          <w:szCs w:val="28"/>
        </w:rPr>
        <w:t xml:space="preserve">公告显示，炼铁、炼钢、焦炭、铁合金、电石、电解铝、铜(含再生铜)冶炼、铅(含再生铅)冶炼、水泥(熟料及磨机)、平板玻璃、造纸、制革、印染、化纤、铅蓄电池(极板及组装)等十五大工业行业进入淘汰落后和过剩产能企业名单。其中，钢铁业方面，共有5家上市公司6条生产线上榜，包括河北钢铁集团金鼎重工股份有限公司、马钢（合肥）钢铁有限责任公司、芜湖新兴铸管有限责任公司、宝钢集团新疆八一钢铁、江苏沙钢集团锡兴特钢有限公司。</w:t>
      </w:r>
    </w:p>
    <w:p>
      <w:pPr>
        <w:ind w:left="0" w:right="0" w:firstLine="560"/>
        <w:spacing w:before="450" w:after="450" w:line="312" w:lineRule="auto"/>
      </w:pPr>
      <w:r>
        <w:rPr>
          <w:rFonts w:ascii="宋体" w:hAnsi="宋体" w:eastAsia="宋体" w:cs="宋体"/>
          <w:color w:val="000"/>
          <w:sz w:val="28"/>
          <w:szCs w:val="28"/>
        </w:rPr>
        <w:t xml:space="preserve">其中，炼铁44家、炼钢30家、焦炭44家、铁合金164家、电石40家、电解铝7家、铜(含再生铜)冶炼43家、铅(含再生铅)冶炼12家、水泥(熟料及磨机)381家、平板玻璃15家、造纸221家、制革27家、印染107家、化纤4家、铅蓄电池(极板及组装)39家。工信部要求，有关省（区、市）要采取有效措施，力争在2024年9月底前关停列入公告名单内企业的生产线(设备)，确保在2024年底前彻底拆除淘汰，不得向其他地区转移，并按照《关于印发淘汰落后产能工作考核实施方案的通知》(工信部联产业〔2024〕46号)要求，做好对淘汰落后产能企业的现场检查验收和发布任务完成公告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2024-09-20T17:53:27+08:00</dcterms:created>
  <dcterms:modified xsi:type="dcterms:W3CDTF">2024-09-20T17:53:27+08:00</dcterms:modified>
</cp:coreProperties>
</file>

<file path=docProps/custom.xml><?xml version="1.0" encoding="utf-8"?>
<Properties xmlns="http://schemas.openxmlformats.org/officeDocument/2006/custom-properties" xmlns:vt="http://schemas.openxmlformats.org/officeDocument/2006/docPropsVTypes"/>
</file>