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最新财政局个人年度工作报告(3篇)</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财政局个人年度工作报告篇一努力...</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财政局个人年度工作报告篇一</w:t>
      </w:r>
    </w:p>
    <w:p>
      <w:pPr>
        <w:ind w:left="0" w:right="0" w:firstLine="560"/>
        <w:spacing w:before="450" w:after="450" w:line="312" w:lineRule="auto"/>
      </w:pPr>
      <w:r>
        <w:rPr>
          <w:rFonts w:ascii="宋体" w:hAnsi="宋体" w:eastAsia="宋体" w:cs="宋体"/>
          <w:color w:val="000"/>
          <w:sz w:val="28"/>
          <w:szCs w:val="28"/>
        </w:rPr>
        <w:t xml:space="preserve">努力抓好财政干部队伍建设，构建一支高素质的财政干部队伍，培养一批“团结、务实、廉洁、高效”的综合经济管理人才。我局今年以来，完善了相关学习制度，努力建设学习型、创新型机关；认真开展群众路线教育实践活动，打造一支严谨务实、勤政廉洁、团结和谐、依法理财的财政队伍。除完成开发区、市财政局安排的全部学习、培训任务外，还积极拓展学习思路，组织财政干部结合业务特点，深入调研、进行探讨交流座谈会、新经济体现场参观教学等，促使全体财政干部养成良好的学习习惯，树立良好的学习观念，不断提高全员政治理论素质、业务素质，</w:t>
      </w:r>
    </w:p>
    <w:p>
      <w:pPr>
        <w:ind w:left="0" w:right="0" w:firstLine="560"/>
        <w:spacing w:before="450" w:after="450" w:line="312" w:lineRule="auto"/>
      </w:pPr>
      <w:r>
        <w:rPr>
          <w:rFonts w:ascii="宋体" w:hAnsi="宋体" w:eastAsia="宋体" w:cs="宋体"/>
          <w:color w:val="000"/>
          <w:sz w:val="28"/>
          <w:szCs w:val="28"/>
        </w:rPr>
        <w:t xml:space="preserve">根据开发区考核内容及文明单位创建要求，我们制订和完善了《开发区财政局管理手册》，做到了责权明晰、有章可循、有据可依。我们还定期召开办公会、融资分析洽谈会，及时掌握财政干部的工作进展情况和思想动态，共同化解工作中遇到的问题和矛盾，使我局走上了“工作有序、管理科学、业务规范、作风优良”的良性发展轨道。</w:t>
      </w:r>
    </w:p>
    <w:p>
      <w:pPr>
        <w:ind w:left="0" w:right="0" w:firstLine="560"/>
        <w:spacing w:before="450" w:after="450" w:line="312" w:lineRule="auto"/>
      </w:pPr>
      <w:r>
        <w:rPr>
          <w:rFonts w:ascii="宋体" w:hAnsi="宋体" w:eastAsia="宋体" w:cs="宋体"/>
          <w:color w:val="000"/>
          <w:sz w:val="28"/>
          <w:szCs w:val="28"/>
        </w:rPr>
        <w:t xml:space="preserve">我局以文明单位创建工作为契机，不断提高开发区财政科学化、精细化管理工作。我们严格财政预算执行的程序化管理，加强支出管理，着力在平衡财政预算、整合财政资金、优化支出结构方面创新思路和举措。集中财力保必需，厉行节约，加强经费归口管理，支出按进度和预算计划拨付，全面提升财政管理水平，确保财政平稳运行。准确定位国有资产管理，对开发区的固定资产及往来款项全面登记、核实、入账，规范国有资产管理；根据国家有关法律法规，制订好开发区基础财务规范，保证会计核算等业务工作的更好开展。</w:t>
      </w:r>
    </w:p>
    <w:p>
      <w:pPr>
        <w:ind w:left="0" w:right="0" w:firstLine="560"/>
        <w:spacing w:before="450" w:after="450" w:line="312" w:lineRule="auto"/>
      </w:pPr>
      <w:r>
        <w:rPr>
          <w:rFonts w:ascii="宋体" w:hAnsi="宋体" w:eastAsia="宋体" w:cs="宋体"/>
          <w:color w:val="000"/>
          <w:sz w:val="28"/>
          <w:szCs w:val="28"/>
        </w:rPr>
        <w:t xml:space="preserve">我局在工作中大力推行“阳光服务、微笑服务、规范服务、高效服务、廉洁服务”服务机制，不断提高工作效率和服务质量，切实为老百姓多办实事，努力提高广大人民群众对财政工作的满意度。积极参与各种公益活动，热心支持各类公益事业，如开展献血活动、党员捐助活动、捐助贫困学生、慰问敬老院活动等；开展挂钩帮扶、结对共建、财企服务互通等系列活动，通过座谈交流，了解基层、企业面对的困境以及他们的创新理念和全新的管理模式，不但可以帮助协调解决企业生产建设面临的难题，也使财政工作不断提高了凝聚力、加快了发展动力。</w:t>
      </w:r>
    </w:p>
    <w:p>
      <w:pPr>
        <w:ind w:left="0" w:right="0" w:firstLine="560"/>
        <w:spacing w:before="450" w:after="450" w:line="312" w:lineRule="auto"/>
      </w:pPr>
      <w:r>
        <w:rPr>
          <w:rFonts w:ascii="宋体" w:hAnsi="宋体" w:eastAsia="宋体" w:cs="宋体"/>
          <w:color w:val="000"/>
          <w:sz w:val="28"/>
          <w:szCs w:val="28"/>
        </w:rPr>
        <w:t xml:space="preserve">针对新一轮发展急需大量资金的实际，在全力以赴组织收入、持续优化收入结构同时，充分认识融资工作的紧迫感，我们主动加强与各金融机构沟通协调，探索多元化融资模式。坚持政策指引，优化资源配置，扩大信贷范围和信贷品种，严格控制融资成本，规范财务核算，圆满完成了各项融资工作任务，为开发区经济和社会事业又好又快发展提供了有力支持。</w:t>
      </w:r>
    </w:p>
    <w:p>
      <w:pPr>
        <w:ind w:left="0" w:right="0" w:firstLine="560"/>
        <w:spacing w:before="450" w:after="450" w:line="312" w:lineRule="auto"/>
      </w:pPr>
      <w:r>
        <w:rPr>
          <w:rFonts w:ascii="宋体" w:hAnsi="宋体" w:eastAsia="宋体" w:cs="宋体"/>
          <w:color w:val="000"/>
          <w:sz w:val="28"/>
          <w:szCs w:val="28"/>
        </w:rPr>
        <w:t xml:space="preserve">我局始终把廉政建设、效能建设放在工作首位。今年以来，根据“为民、清廉、务实”主题要求，以群众路线教育活动为契机，我局通过观看廉政教育片、参观廉政图片展、参加廉政征文活动等方式，深入开展“反四风”、“批评与自我批评”活动，加强党风廉政建设，抵制不正之风，建立健全财政廉政风险防控机制。认真学习领悟社会主义价值观，使全局上下牢牢把握为民服务的宗旨，树立正确的人生观和权力观，认真学习财经法律法规，按规章办事，身体力行，在党和人民赋予自己的工作岗位上忠于职守。</w:t>
      </w:r>
    </w:p>
    <w:p>
      <w:pPr>
        <w:ind w:left="0" w:right="0" w:firstLine="560"/>
        <w:spacing w:before="450" w:after="450" w:line="312" w:lineRule="auto"/>
      </w:pPr>
      <w:r>
        <w:rPr>
          <w:rFonts w:ascii="宋体" w:hAnsi="宋体" w:eastAsia="宋体" w:cs="宋体"/>
          <w:color w:val="000"/>
          <w:sz w:val="28"/>
          <w:szCs w:val="28"/>
        </w:rPr>
        <w:t xml:space="preserve">继续加大监督检查力度，认真做好财政收支监管和内部监督，进一步完善财政监督机制，防止财政资金被挤占挪用现象发生，使中央关注的民生资金落实到位。及时公布财政收支统计数据和预算安排情况，大力压缩非生产性开支。充分发挥财政监督作用，建立项目完成情况报告制度，提高项目资金使用效益。加强财政预算资金安排、审批、拨付等环节的监督检查，完善财政内部监控制度，防范并化解财政风险。做好年度财务内审报告工作，以互相学习、互相探讨为目的，理出好的工作方法以及工作中还存在的缺陷。</w:t>
      </w:r>
    </w:p>
    <w:p>
      <w:pPr>
        <w:ind w:left="0" w:right="0" w:firstLine="560"/>
        <w:spacing w:before="450" w:after="450" w:line="312" w:lineRule="auto"/>
      </w:pPr>
      <w:r>
        <w:rPr>
          <w:rFonts w:ascii="宋体" w:hAnsi="宋体" w:eastAsia="宋体" w:cs="宋体"/>
          <w:color w:val="000"/>
          <w:sz w:val="28"/>
          <w:szCs w:val="28"/>
        </w:rPr>
        <w:t xml:space="preserve">年初，我们根据上级有关精神，科学测算、统筹安排，制定出了操作性强、切实可行的综合财政预算。我局及时分解落实财政收入目标任务，健全收入增长激励机制，加强财政收入日常协调调度。根据20xx年财政收入计划，密切关注重点税源变化趋势，及时掌握税收入库动态，高度重视工业企业的发展，加强对沿江重点税源、重点企业的走访调研，确保了财政收入的入库工作。民生支出方面，我局今年优先安排民生保障资金1、33亿元，及时发放粮食直补、综合补贴293、36万元，上争小农桥项目资金13、28万元，村级道路财政资金104万元。</w:t>
      </w:r>
    </w:p>
    <w:p>
      <w:pPr>
        <w:ind w:left="0" w:right="0" w:firstLine="560"/>
        <w:spacing w:before="450" w:after="450" w:line="312" w:lineRule="auto"/>
      </w:pPr>
      <w:r>
        <w:rPr>
          <w:rFonts w:ascii="宋体" w:hAnsi="宋体" w:eastAsia="宋体" w:cs="宋体"/>
          <w:color w:val="000"/>
          <w:sz w:val="28"/>
          <w:szCs w:val="28"/>
        </w:rPr>
        <w:t xml:space="preserve">一年来，虽然工作取得了一定成效，但与上级的要求和广大干部群众的期盼相比，仍存在一定差距，同时，财政工作中也还存在一些薄弱环节如财政支持经济发展方式转变和结构调整的扶持政策需要进一步梳理和整合，内部管理制度需要进一步完善等，我们将高度重视，并采取有效措施切实予以解决。我们将不断总结得失，认真研究，切实加以改进，以更加昂扬的精神状态、更加务实的工作作风、更加扎实的工作举措，努力推动财政工作的全面发展，为开发区经济发展和构建和谐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财政局个人年度工作报告篇二</w:t>
      </w:r>
    </w:p>
    <w:p>
      <w:pPr>
        <w:ind w:left="0" w:right="0" w:firstLine="560"/>
        <w:spacing w:before="450" w:after="450" w:line="312" w:lineRule="auto"/>
      </w:pPr>
      <w:r>
        <w:rPr>
          <w:rFonts w:ascii="宋体" w:hAnsi="宋体" w:eastAsia="宋体" w:cs="宋体"/>
          <w:color w:val="000"/>
          <w:sz w:val="28"/>
          <w:szCs w:val="28"/>
        </w:rPr>
        <w:t xml:space="preserve">上半年，全县财政工作在县委、县政府的坚强领导和省市财政部门的关心指导下，牢固树立“以政领财、以财辅政”理念，准确把握财政职能定位，努力克服大规模退税减税、房地产市场下滑、常态化疫情防控等不利因素影响，坚持稳中求进，主动作为，财政、金融、国资、民生工程等工作扎实推进，促进了全县经济平稳运行和各项社会事业全面进步。</w:t>
      </w:r>
    </w:p>
    <w:p>
      <w:pPr>
        <w:ind w:left="0" w:right="0" w:firstLine="560"/>
        <w:spacing w:before="450" w:after="450" w:line="312" w:lineRule="auto"/>
      </w:pPr>
      <w:r>
        <w:rPr>
          <w:rFonts w:ascii="宋体" w:hAnsi="宋体" w:eastAsia="宋体" w:cs="宋体"/>
          <w:color w:val="000"/>
          <w:sz w:val="28"/>
          <w:szCs w:val="28"/>
        </w:rPr>
        <w:t xml:space="preserve">一、上半年重点工作开展情况</w:t>
      </w:r>
    </w:p>
    <w:p>
      <w:pPr>
        <w:ind w:left="0" w:right="0" w:firstLine="560"/>
        <w:spacing w:before="450" w:after="450" w:line="312" w:lineRule="auto"/>
      </w:pPr>
      <w:r>
        <w:rPr>
          <w:rFonts w:ascii="宋体" w:hAnsi="宋体" w:eastAsia="宋体" w:cs="宋体"/>
          <w:color w:val="000"/>
          <w:sz w:val="28"/>
          <w:szCs w:val="28"/>
        </w:rPr>
        <w:t xml:space="preserve">（一）加强收支管理，实现财政平稳运行。一是依法组织征管。加强重点税源企业和重点项目调度，依法组织收入均衡入库，强化收入预期管理，财政收入稳中有升。预计完成一般公共预算收入10。5亿元，完成年度目标任务55。3%，超序时进度5。3个百分点，增收1亿元，增长10。5%，其中税收收入完成7。15亿元，减收0。72亿元，下降9。1%；非税收入完成3。35亿元，增收1。72亿元，增长105。5%。二是优化支出结构。坚持统筹兼顾、保障重点原则，把“三保”和助企纾困、乡村振兴等重点支出摆在突出位置，统筹利用上级转移支付资金和财政存量资金等，发挥财政资金捆绑效益，各项支出有序有效。预计完成一般公共预算财政支出33。2亿元，同上年持平，占年度预算的57。2%，其中：民生支出27。6亿元，占比83。1%，同比增长1%；“三保”支出15。8亿元，占比47。6%，同比增长3。9%。三是强化开源节流。严格执行省财政厅关于坚持过紧日子的12项举措，持续推进公务用车经费预算定额管理，加强县直部门公务接待费、会议费、培训费、差旅费管理，大力压减非刚性非重点支出，“三公经费”得到有效控制。严格执行国库集中支付管理制度，规范财政资金拨付和使用程序，加强预算支出动态监控，硬化预算约束，严控预算追加。</w:t>
      </w:r>
    </w:p>
    <w:p>
      <w:pPr>
        <w:ind w:left="0" w:right="0" w:firstLine="560"/>
        <w:spacing w:before="450" w:after="450" w:line="312" w:lineRule="auto"/>
      </w:pPr>
      <w:r>
        <w:rPr>
          <w:rFonts w:ascii="宋体" w:hAnsi="宋体" w:eastAsia="宋体" w:cs="宋体"/>
          <w:color w:val="000"/>
          <w:sz w:val="28"/>
          <w:szCs w:val="28"/>
        </w:rPr>
        <w:t xml:space="preserve">（二）聚集稳住经济，落实助企惠民政策。一是落实减税降费政策。坚持应减尽减、应缓尽缓，确保减税降费政策落地生根。1-5月份，全县落实小规模纳税人阶段性免征增值税政策减收0。47亿元，预计全年减收0。78亿元（其中县级减收0。4亿元）；落实地方“六税两费”政策扩围减收0。33亿元（其中县级减收0。33亿元），预计全年减少收0。65亿元（其中县级减收0。65亿元）；落实更大力度、更广范围、更深层次的增值税留抵退税政策减收5。97亿元（其中：中央2。98亿元、省级2。09亿元、县级0。9亿元）。预计全年增值税留抵退税7亿元左右，县级财力减少2。52亿元。二是加强财政政策支持。预算安排企业发展资金4000万元、产业发展基金2024万元，支持企业物流补贴、出口生产奖励、技术创新等；全面落实疫情期间国有房屋租金免租政策，对承租国有企业经营性用房或行政事业单位国有房产的中小微企业、个体工商户免收租金；安排贴息资金2024万元对小微企业和自主创业给予贷款贴息。1-5月份，支付36家规上企业和9家物流公司物流补贴1040万元；免收566家中小微企业和个体工商户租金1267万元；累计发放贴息贷款4255万元（其中重点人群57户1355万元，小微企业14户2700万元），兑现贴息资金790万元。三是撬动金融资源助力。继续执行政府性融资担保机构商业担保贷款1%的费率，创业贷款和扶贫贷款担保继续实行免收费；落实小微企业融资担保业务降费奖补政策，对政府性融资担保机构单户担保1000万元及以下、平均担保费率不超过1%的小微企业、“三农”担保和创业担保业务给予适当保费补贴。推动政府性融资担保机构发挥融资担保增信作用，1-5月份累计办理新型政银担业务7。63亿元、续贷过桥业务2。1亿元。引导金融机构加大对受疫情影响市场主体的金融支持，增加中小微企业和个体工商户的首贷、信用贷、续贷等，全县金融机构累计发放首贷6。46亿元、信用贷款13。48亿元、无还本续贷9亿元。强化银企供求信息互通，组织召开了2024年全县银企对接会，有效解决中小微企业融资难问题。制定出台《xx县支持企业上市（挂牌）十条财政奖补政策》，从企业上市奖补、挂牌奖补、新增税收奖励、直接债券融资奖励、直接股权投资奖励等方面给予支持。</w:t>
      </w:r>
    </w:p>
    <w:p>
      <w:pPr>
        <w:ind w:left="0" w:right="0" w:firstLine="560"/>
        <w:spacing w:before="450" w:after="450" w:line="312" w:lineRule="auto"/>
      </w:pPr>
      <w:r>
        <w:rPr>
          <w:rFonts w:ascii="宋体" w:hAnsi="宋体" w:eastAsia="宋体" w:cs="宋体"/>
          <w:color w:val="000"/>
          <w:sz w:val="28"/>
          <w:szCs w:val="28"/>
        </w:rPr>
        <w:t xml:space="preserve">（三）积极服务“三农”，赋能推进乡村振兴。一是加大项目资金投入。持续巩固拓展脱贫攻坚成果有效衔接推进乡村振兴，县本级预算安排衔接推进乡村振兴补助资金1。35亿元，清理收回可统筹使用财政存量资金1500万元，整合各级财政涉农资金5。77亿元。二是支持特色产业链式发展。整合财政涉农资金3。22亿元支持农业提质增效暨“6969”工程，统筹资金4。2亿元支持全县茶叶、中药材、蚕桑等主导特色产业链式发展。三是加强重点涉农项目建设。投入资金2469。5万元实施1万亩高标准农田项目建设，县级配套资金2024万元支持美好乡村及农村人居环境改善，争取资金5000万元实施中小河流治理、中型灌区节水改造、小型水库除险加固、水土保持等项目，落实资金600万元支持沙河乡、流波镇创建红色美丽乡村，安排资金830万元用于全县第八批选派村发展集体经济，争取资金1000万元支持铁冲乡创建产业强镇。四是落实财政支农政策。聚焦“两强一增”行动计划，争取资金1359。9万元；严格落实土地出让收入用于农业农村投入政策，上半年从土地出让收入中安排资金3000万元用于农业农村工作；制定全县种粮农民一次性补贴和农业支持保护补贴实施方案，打卡发放资金4315万元；积极推广安徽惠农惠民补贴（一卡通）应用，截至5月底向12。36万农户发放惠农补贴20类49项资金2。35亿元。五是规范项目建设管理。严格执行衔接、整合资金分配使用公告公示、国库集中支付等制度，对纳入直达资金监控系统的专项资金拨付实行由国库直达企业和农户；加大结余资金使用管理，实行先上缴，后由县乡村振兴工作领导小组统一安排使用；积极参与项目集中评审和现场审核，按月开展衔接资金“月调度”，加快项目实施和资金支付进度；委托第三方组织开展2024年衔接、统筹整合资金重点项目绩效评价。</w:t>
      </w:r>
    </w:p>
    <w:p>
      <w:pPr>
        <w:ind w:left="0" w:right="0" w:firstLine="560"/>
        <w:spacing w:before="450" w:after="450" w:line="312" w:lineRule="auto"/>
      </w:pPr>
      <w:r>
        <w:rPr>
          <w:rFonts w:ascii="宋体" w:hAnsi="宋体" w:eastAsia="宋体" w:cs="宋体"/>
          <w:color w:val="000"/>
          <w:sz w:val="28"/>
          <w:szCs w:val="28"/>
        </w:rPr>
        <w:t xml:space="preserve">（四）坚持人民至上，保障改善社会民生。面对民生工程机构和内容改革调整，始终坚持把为民办事、为民造福作为首要政绩。今年，全县16项民生工程投入资金10。77亿元，其中县级配套2。81亿元。一是“幼有所育”进展迅速。幼儿托育新增托位380个，完成率135。71%；投资1000万元新建1所公办幼儿园项目已完成主体建设工程；资助幼儿1944人次，完成率100。31%。二是“学有所教”全面推开。41所学校开展课后服务，完成率为107。9%，课后服务学生51403人，参与率97。13%，课后服务教师4249名，参与率97。15%。三是“劳有所得”稳步开展。完成就业困难人员兜底计划试点任务，高校毕业生等青年群体就业见习112人，培养新技工1087人，精准对接求职用工，举办招聘活动82场，服务企业1293户次，达成意向4013人次。四是“病有所医”不断加强。完成农村适龄妇女“两癌”免费癌筛查11000人，城镇低保适龄妇女228人；认真落实居民基本医疗保险政策，城乡居民基本医疗保险政策范围内住院费用报销比例、大病保险合规费用报销比例等均达到规定要求。五是“老有所养”提高保障。招募100名志愿者在县人民医院、中医院和3个乡镇卫生院为老年人门诊就医提供便利服务；完成困难老年人居家适老化改造56户，完成率57%；在梅山镇潭湾、黄林、红星3个社区和沙河乡西河村建设助餐点，推进老年助餐服务试点。六是“住有宜居”加速推进。新开工1366套棚户区改造有序推进，5个城镇老旧小区296户3。24万平方米提升改造工程，现已完成184户2万平方米；15分钟健身圈项目规划27个健身场地、23处乡镇建设健身路径，均在建设之中；15分钟阅读圈项目县图书馆阅读空间已正常开放，江店、青山等2个社区城市阅读空间计划在6月底和10月开放；“四好农村路”建设完成农村公路提质改造14。99公里、养护179。26公里。七是“弱有所扶”持续改善。发放农村居民最低生活补助4959。88万元，特困救助供养基本生活保障金2434。46万元；发放困难残疾生活补贴11180人375。80万元，重度残疾人护理补贴14792人485。50万元，困难精神残疾人药费补助1507人150。70万元，康复训练残疾儿童279人，提供残疾儿童适配假肢矫形器等辅助器具15人；发放困难职工家庭生活救助金136户46。84万元；办理城乡困难群体法律援助案件381件。</w:t>
      </w:r>
    </w:p>
    <w:p>
      <w:pPr>
        <w:ind w:left="0" w:right="0" w:firstLine="560"/>
        <w:spacing w:before="450" w:after="450" w:line="312" w:lineRule="auto"/>
      </w:pPr>
      <w:r>
        <w:rPr>
          <w:rFonts w:ascii="宋体" w:hAnsi="宋体" w:eastAsia="宋体" w:cs="宋体"/>
          <w:color w:val="000"/>
          <w:sz w:val="28"/>
          <w:szCs w:val="28"/>
        </w:rPr>
        <w:t xml:space="preserve">（五）强化国资监管，确保资产保值增值。推进国资国企改革，努力服务县域经济发展大局。一是组建大国资体系。成立安徽xx国有投资控股集团有限公司，按照“1+n”架构体系，将全县38家国有企业全部纳入集团统一管理运营，初步形成以县城投公司为主体的城市基础设施投资板块、以县产投公司为主体的工业、农业、旅游投资板块和以利达担保公司为主体的服务中小微企业融资板块的县级国有企业战略布局。二是完善制度。依托省投资集团帮扶xx国控优势资源，加强组织顶层设计，编制全县深化国有企业改革总体实施方案，完善国有资产监管体制，提升国有资本运营效率，规范企业内部决策和运行机制，加强资产整合和战略性重组，健全现代企业制度，做强做大县属国有企业。三是充实经营管理人才。按照“因事设岗、按岗择人、以岗定人”原则，合理配置岗位，面向社会公开招聘46名员工，从县级平台公司内部选任5名副总经理、2名总经理助理，充实到县城投、工矿、产投公司经营管理层，调动了国有企业员工干事创业激情。四是持续推进国企改革三年行动。制定出台《xx县县属企业工资总额管理办法》，进一步深化县属国有企业劳动、人事、分配三项制度改革，全面落实员工公开招聘、管理人员竞争上岗、末等调整和不胜任退出制度，组织申报县属国有企业年度经营业绩目标值，实行经营业绩考核和工资总额挂钩的考核管理，确保完成改革任务。五是开展国企改制破产遗留问题专项行动。结合国企改革三年行动计划，组织县直涉企部门开展企业改制破产“回头看”，科学制定方案，实行清单管理，坚持“一企一策”，“盘点销号”问题。3月底完成纳入市级台账管理的国有企业1家、集体企业3家；纳入县级台账管理的县林业局竹胶板总厂已落实维稳方案，县科商经信局的异型钢管厂、外贸包装厂和县卫建委的天然保健品厂目前正在推进。六是加强县属国有企业2024年度财务审计。委托4家会计师事务所对30家县属国有企业开展审计，并将根据审计结果梳理问题清单，落实整改责任。</w:t>
      </w:r>
    </w:p>
    <w:p>
      <w:pPr>
        <w:ind w:left="0" w:right="0" w:firstLine="560"/>
        <w:spacing w:before="450" w:after="450" w:line="312" w:lineRule="auto"/>
      </w:pPr>
      <w:r>
        <w:rPr>
          <w:rFonts w:ascii="宋体" w:hAnsi="宋体" w:eastAsia="宋体" w:cs="宋体"/>
          <w:color w:val="000"/>
          <w:sz w:val="28"/>
          <w:szCs w:val="28"/>
        </w:rPr>
        <w:t xml:space="preserve">（六）加力开拓创新，财政管理提质增效。一是科学编制预算。启动2024年部门预算编制工作，优化部门预算编制程序，大力开展预算编制调研和会商；加强部门预算编制管理，深化“零基预算”改革，提高预算编制到位率和科学化、精细化水平；建立预算公开常态化机制，指导59个县直部门和89个基层预算单位及时公开部门预算和“三公”经费预算，保障广大公众对财政预算的知情权。二是持续推进预算管理一体化改革。进一步完善预算管理相关业务流程，积极配合会计核算、政府采购、预算绩效管理等模块上线运行，并充分利用一体化信息数据开展预算编制、执行分析，预算管理更加全面、规范，预算约束力不断增强。三是强化绩效管理。围绕建立“全方位、全过程、全覆盖”的预算绩效管理体系目标，统筹推进预算绩效管理工作，印发《xx县2024年预算绩效管理工作考核办法》等绩效评价、抽查复核方案4项，从整体谋划、组织协调、工作重点环节及工作考核等方面作出明确要求，加快了全县预算绩效管理工作推进。明确各级各部门的绩效管理主体责任，实现由财政部门“一家主导”向全县预算部门“共同推进”的转变。持续加强绩效指标体系建设，编制项目绩效目标1022个，涉及资金17。52亿元；委托第三方开展财政重点工作、重点项目绩效评价35个，涉及资金51。9亿元。四是加强直达资金监管。完善直达资金常态化监管工作流程，充分利用中央财政直达资金监控系统，对直达资金的分配、下达和使用进行全过程、全天候监督，做到及时接收、及时分配下达，严格执行国库集中支付，确保每笔资金流向明确，账目可查。上半年，全县直达资金16。33亿元，累计支出7。25亿元，支出进度44。39%。五是盘活存量资金。实行财政存量资金清理常态化，上半年对全县59个县直部门和6个财政支出科室的财政性资金进行清理，盘活收回部门结余资金1605万元、科室专项资金结余1172万元，收回存量资金全部安排用于巩固脱贫攻坚成果和民生工程配套。六是优化政府采购营商环境。出台优化政府采购营商环境相关制度，积极支持中、小、微民营企业参与政府采购活动。上半年，累计完成政府采购预算总额1。95亿元，节约财政资金1832。73万元，综合节支率9。39%。七是加强政府债务管理。保障重点领域合理融资需求，推进专项债发行。上半年，发行专项债券1。74亿元、一般债券0。97亿元。加强政府债券项目管理，发挥债券资金对经济社会发展的支撑作用，截至5月底，专项债券资金支付1。38亿元，占发行金额的79。31%。</w:t>
      </w:r>
    </w:p>
    <w:p>
      <w:pPr>
        <w:ind w:left="0" w:right="0" w:firstLine="560"/>
        <w:spacing w:before="450" w:after="450" w:line="312" w:lineRule="auto"/>
      </w:pPr>
      <w:r>
        <w:rPr>
          <w:rFonts w:ascii="宋体" w:hAnsi="宋体" w:eastAsia="宋体" w:cs="宋体"/>
          <w:color w:val="000"/>
          <w:sz w:val="28"/>
          <w:szCs w:val="28"/>
        </w:rPr>
        <w:t xml:space="preserve">（七）树牢底线思维，健全风险防控机制。牢固树立安全发展理念，增强风险意识，注重防患未然。一是守住县乡“三保”底线。健全完善“三保”监控体系，将“三保”支出足额列入预算。二是守住债务风险底线。加强债务风险源头管理，防止发生系统性区域性债务风险，合理测算当年需要和还本付息资金规模，科学编制年度预算。充分利用财政部隐性债务监测平台管理系统，及时掌握全县隐性债务变化情况，制定化解措施。1-5月份，化解隐性债务1。67亿元。加强风险防控预警，编制债务风险应急处置预案，及时实施风险评估和预警，做到风险早发现早处置。三是守住金融风险底线。全面履行国有金融资本出资人职责，建立金融风险全方位防控体系，压实金融企业监管责任，对地方法人金融机构不良贷款率较高等问题，加强源头预防和全过程管控。净化金融环境工作，常态化开展反电诈宣传，举办了“6。15防范非法集资日”活动，开展了融资担保机构现场检查和伪金交所专项排查。</w:t>
      </w:r>
    </w:p>
    <w:p>
      <w:pPr>
        <w:ind w:left="0" w:right="0" w:firstLine="560"/>
        <w:spacing w:before="450" w:after="450" w:line="312" w:lineRule="auto"/>
      </w:pPr>
      <w:r>
        <w:rPr>
          <w:rFonts w:ascii="宋体" w:hAnsi="宋体" w:eastAsia="宋体" w:cs="宋体"/>
          <w:color w:val="000"/>
          <w:sz w:val="28"/>
          <w:szCs w:val="28"/>
        </w:rPr>
        <w:t xml:space="preserve">（八）坚持党建引领，不断强化自身建设。一是加强机关党建工作。成立局党建办公室，抽调2名同志具体做好日常工作；严格落实全面从严治党主体责任，建立和完善党组书记负总责、分管领导分工负责、科室负责人“一岗双责”的党建工作责任制；深入开展“以人民为中心的发展思想”专题学习教育，持续推进局基层党组织制度化规范化建设。二是加强党风廉政建设。召开了财政系统党风廉政建设会议，对重要及风险工作岗位人员开展廉政提醒谈话，签订《廉洁从政承诺书》，将违纪违法案件通报纳入机关干部集中学习内容，强化警示教育；认真落实“一改两为五做到”工作要求，完善局内部控制体系建设，加强作风效能日常检查，提高服务水平。三是强化意识形态工作。调整意识形态工作领导小组，完善三审负责制内容，增强舆情管控意识，把牢政治方向和舆论导向。四是认真落实巡视巡察、审计整改工作。认真落实整改县委第二巡察组反馈的三大类34项问题，并建立整改台账按时销号；对2024年度县财政收支情况审计发现的15个问题，已整改5个，其余10个正在推进落实。五是积极关心关爱干部。积极化解部分财政干部身份与待遇不匹配造成的不稳定因素，有效解决了历史遗留问题。积极向组织部门推荐晋升四级调研员1名、一级主任科员3名、二级4名、三级28名、四级1名，拟提拔4名副科级干部，进一步激励了财政干部履职尽责的积极性。六是统筹做好其他各项工作。大力开展“双招双引”，成功引进签约企业1个，到位资金0。3亿元，深度洽谈企业3个；积极帮扶联系村乡村振兴工作，大力支持槐树湾乡及其板堰村、兴田村和梅山镇徐冲村乡村振兴工作专班建设，选派6名干部驻村，局机关84名工作人员结对帮扶脱贫户210户，确保巩固脱贫攻坚成果与乡村振兴有效衔接、同步推进。积极开展疫情防控、文明创建、社区结对共建、帮包凤城小区的防汛救灾应急、安全生产月宣讲、信访、政务公开等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税收收入增长艰难。上半年虽然全县财政收入保持了合理增速，但是受平台企业退出、减税降费、房地产市场下滑等多重因素叠加影响，实现全年税收占比75%以上压力较大。二是支出增长趋势明显。“双招双引”、化解隐性债务、规范津贴发放、民生工程配套、招商引资政策兑现、物流补贴等预算外支出因素增多，增大支出压力，此外，教育投入、社保提标、职业年金做实、支持企业发展等刚性政策性投入增长，少数单位“三公经费”及会议费、设备购置费等缺乏效管控，一般性支出预算追加时有发生。三是民生工程推进不均衡。民生工程新增项目宣传知晓率不高，一些项目建设实施进度不快。</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确保收支目标实现。巩固完善协税护税机制，全面加收入征管，积极主动与税务、银行等部门沟通配合，强化财税形势研判和重点税源监测分析，做到依法征收，应收尽收，努力完成人代会确定的财政收入目标任务。坚持尽力而为、量力而行，科学合理有序安排预算支出，优化支出结构，法定投入、“三保”支出、重点项目支出应保尽保，一般行政性支出能压则压，“三公经费”能减则减，可办可不办的事能缓则缓，切实将有限的资金用在刀刃上。</w:t>
      </w:r>
    </w:p>
    <w:p>
      <w:pPr>
        <w:ind w:left="0" w:right="0" w:firstLine="560"/>
        <w:spacing w:before="450" w:after="450" w:line="312" w:lineRule="auto"/>
      </w:pPr>
      <w:r>
        <w:rPr>
          <w:rFonts w:ascii="宋体" w:hAnsi="宋体" w:eastAsia="宋体" w:cs="宋体"/>
          <w:color w:val="000"/>
          <w:sz w:val="28"/>
          <w:szCs w:val="28"/>
        </w:rPr>
        <w:t xml:space="preserve">（二）加强收支运行管理。强化部门预算执行管理，建立定期通报机制，将预算执行动态监控、直达资金监控、绩效目标运行监控有机结合，针对截留挪用、支出缓慢等预算执行问题，及时通报提醒，确保预算支出目标实现。推进农田水利、道路等基础设施和产业发展以及棚户区改造、养老服务设施等民生领域重点项目建设实施，加快资金拨付进度，切实发挥资金使用效益。强化“三公经费”管理，重新核定公务用车经费预算定额，开展公务用车经费支出督查，精简压缩一般行政性支出，优化支出结构。进一步加大向上争取力度，紧跟国家促进生态发展及支持大别山等革命老区振兴发展等政策，力争获得上级更多政策和资金支持。</w:t>
      </w:r>
    </w:p>
    <w:p>
      <w:pPr>
        <w:ind w:left="0" w:right="0" w:firstLine="560"/>
        <w:spacing w:before="450" w:after="450" w:line="312" w:lineRule="auto"/>
      </w:pPr>
      <w:r>
        <w:rPr>
          <w:rFonts w:ascii="宋体" w:hAnsi="宋体" w:eastAsia="宋体" w:cs="宋体"/>
          <w:color w:val="000"/>
          <w:sz w:val="28"/>
          <w:szCs w:val="28"/>
        </w:rPr>
        <w:t xml:space="preserve">（三）支持服务经济发展。深入贯彻落实稳经济国家33条和省36条等有关财政金融政策措施及其减税降费政策；积极创建一流营商环境，深入开展“四送一服”活动，减轻企业负担，增加实体经济活力；加大财政支持力度，积极服务实体经济发展，把持续有效投入作为稳定实体经济发展的重要手段，统筹盘活政府性资源，用足用活积极财政政策，持续优化发展环境，促进实体企业高质量发展。全面落实金融服务经济发展政策，及时拨付小额担保贷款贴息；纵深推进党建引领信用村建设，不断优化农村金融生态环境；扩大农业保险覆盖面，推进“防贫保”综合保险。</w:t>
      </w:r>
    </w:p>
    <w:p>
      <w:pPr>
        <w:ind w:left="0" w:right="0" w:firstLine="560"/>
        <w:spacing w:before="450" w:after="450" w:line="312" w:lineRule="auto"/>
      </w:pPr>
      <w:r>
        <w:rPr>
          <w:rFonts w:ascii="宋体" w:hAnsi="宋体" w:eastAsia="宋体" w:cs="宋体"/>
          <w:color w:val="000"/>
          <w:sz w:val="28"/>
          <w:szCs w:val="28"/>
        </w:rPr>
        <w:t xml:space="preserve">（四）抓好国企改革扫尾工作。坚持问题导向、目标导向，对县属企业国企改革三年行动推进落实情况梳理排查，对重点难点改革事项进行集中攻坚突破，细化实化改革举措，不断完善制度建设，对已完成改革事项进行对标提质提效，推进改革成果制度化长效化，年底前如期完成各项目标任务。开展国有资本收益收缴，依据国有企业上年净利润基数，科学下达2024年国有资本收益任务，组织好国有资本经营预算收入。</w:t>
      </w:r>
    </w:p>
    <w:p>
      <w:pPr>
        <w:ind w:left="0" w:right="0" w:firstLine="560"/>
        <w:spacing w:before="450" w:after="450" w:line="312" w:lineRule="auto"/>
      </w:pPr>
      <w:r>
        <w:rPr>
          <w:rFonts w:ascii="宋体" w:hAnsi="宋体" w:eastAsia="宋体" w:cs="宋体"/>
          <w:color w:val="000"/>
          <w:sz w:val="28"/>
          <w:szCs w:val="28"/>
        </w:rPr>
        <w:t xml:space="preserve">（五）统筹做好其他财政工作。提高预算编制质量，完善部门预算会商机制，及时进行预决算公开，按照全省预算管理一体化规范要求，加快推进部门预算编制改革。强化预算绩效管理，推进重点项目支出绩效评价。超前谋划专项债券项目，适时推进专项债券发行，有效防范化解债务风险。认真开展惠民惠农财政补贴和财政衔接推进乡村振兴补助资金管理使用突出问题专项整治和低效闲置资产问题整改扫尾等工作，继续做好各级巡视巡察、审计问题整改落实。进一步完善内控制度体系建设，牢牢守住财经纪律红线，抓好工作责任落实。进一步加强干部队伍建设，为全县财政高质量发展提供组织保证，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财政局个人年度工作报告篇三</w:t>
      </w:r>
    </w:p>
    <w:p>
      <w:pPr>
        <w:ind w:left="0" w:right="0" w:firstLine="560"/>
        <w:spacing w:before="450" w:after="450" w:line="312" w:lineRule="auto"/>
      </w:pPr>
      <w:r>
        <w:rPr>
          <w:rFonts w:ascii="宋体" w:hAnsi="宋体" w:eastAsia="宋体" w:cs="宋体"/>
          <w:color w:val="000"/>
          <w:sz w:val="28"/>
          <w:szCs w:val="28"/>
        </w:rPr>
        <w:t xml:space="preserve">2024年，按照年初全县党建工作安排部署，我局认真落实党建工作，以习近平新时代中国特色社会主义思想为指导，认真学习贯彻习近平总书记关于内蒙古工作重要讲话重要指示批示精神，不断增强党员干部“四个意识”，坚定“四个自信”，坚决做到“两个维护”，全面落实从严治党，坚持党建引领财政各项工作，主动作为，真抓实干，高标准推进，严要求落实，不断提升党支部创造力、凝聚力、战斗力。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（一）加强制度建设，推进党建引领财政工作</w:t>
      </w:r>
    </w:p>
    <w:p>
      <w:pPr>
        <w:ind w:left="0" w:right="0" w:firstLine="560"/>
        <w:spacing w:before="450" w:after="450" w:line="312" w:lineRule="auto"/>
      </w:pPr>
      <w:r>
        <w:rPr>
          <w:rFonts w:ascii="宋体" w:hAnsi="宋体" w:eastAsia="宋体" w:cs="宋体"/>
          <w:color w:val="000"/>
          <w:sz w:val="28"/>
          <w:szCs w:val="28"/>
        </w:rPr>
        <w:t xml:space="preserve">我局坚持以习近平新时代中国特色社会主义思想为指导，不断增强“四个意识”，坚定“四个自信”，做到“两个维护”，立足新发展阶段、贯彻新发展理念，服务新发展格局，深化党建引领，带领党员开拓创新、锐意进取，扎实推进政治、思想、组织、作风和纪律建设，不断激励党员的政治意识、政治站位以及工作责任心、进取心，从而提高机关服务群众能力和工作能力。坚持以加强领导班子和党员队伍建设为重点，充分发挥了局党组的领导核心作用、党支部的战斗堡垒作用和党员的先锋模范作用。认真履行党建工作责任制，坚持按照集体领导、民主集中、个别酝酿、会议决定的原则，重大问题和事项坚持集体研究决定，党建工作与财政工作同安排、同部署、同促进。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（二）加强思想教育，强化理想信念教育和党性教育</w:t>
      </w:r>
    </w:p>
    <w:p>
      <w:pPr>
        <w:ind w:left="0" w:right="0" w:firstLine="560"/>
        <w:spacing w:before="450" w:after="450" w:line="312" w:lineRule="auto"/>
      </w:pPr>
      <w:r>
        <w:rPr>
          <w:rFonts w:ascii="宋体" w:hAnsi="宋体" w:eastAsia="宋体" w:cs="宋体"/>
          <w:color w:val="000"/>
          <w:sz w:val="28"/>
          <w:szCs w:val="28"/>
        </w:rPr>
        <w:t xml:space="preserve">1、加强学习教育，强化理论武装。持续巩固“不忘初心、牢记使命”主题教育成果，积极开展党史学习教育，继续坚持每周四集中学习的同时，加强个人自学，并由分管领导监督和督促学习的成效，切实把学习成效转化为推动发展的强大动力。把习近平在参加内蒙古代表团审议时重要指示批示精神、关于意识形态工作重要论述的若干基本内容、关于安全生产重要论述等重要讲话，《中国共产党章程》《中共中央关于党的百年奋斗重大成就和历史经验的决议（全文）》《政府工作报告——2024年3月5日在第十三届全国人民代表大会第五次会议上》《中国共产党组织工作条例》《中华人民共和国预算法》作为必修课（上半年共计开展学习29次），教育引导党员自觉践行“两个维护”。通过理论学习，使党员真正成为遵守政治纪律和政治规矩的表率。按时开展“三会一课”、党员领导干部民主生活会、专题组织生活会和民主评议党员工作等党内组织生活。上半年共计开展党员大会2次，支部委员会6次，讲党课2次，开展主题党日6次。</w:t>
      </w:r>
    </w:p>
    <w:p>
      <w:pPr>
        <w:ind w:left="0" w:right="0" w:firstLine="560"/>
        <w:spacing w:before="450" w:after="450" w:line="312" w:lineRule="auto"/>
      </w:pPr>
      <w:r>
        <w:rPr>
          <w:rFonts w:ascii="宋体" w:hAnsi="宋体" w:eastAsia="宋体" w:cs="宋体"/>
          <w:color w:val="000"/>
          <w:sz w:val="28"/>
          <w:szCs w:val="28"/>
        </w:rPr>
        <w:t xml:space="preserve">2、坚持党管意识形态，着力落实意识形态工作责任制。我局始终秉承“打铁还需自身硬”的工作理念，高度重视意识形态工作，切实加强全体工作人员意识形态工作，履行意识形态工作主体责任，落实党组书记第一责任，各分管领导各负其责，坚持以习近平新时代中国特色社会主义思想为指引，定期排查意识形态领域风险隐患，加强对单位的意识形态工作阵地建设和管理。上半年集中学习了习近平总书记关于意识绿色作文网形态工作重要论述的若干基本内容，教育引导全体党员干部严格执行我局工作纪律，旗帜鲜明坚持党的全面领导原则不动摇。</w:t>
      </w:r>
    </w:p>
    <w:p>
      <w:pPr>
        <w:ind w:left="0" w:right="0" w:firstLine="560"/>
        <w:spacing w:before="450" w:after="450" w:line="312" w:lineRule="auto"/>
      </w:pPr>
      <w:r>
        <w:rPr>
          <w:rFonts w:ascii="宋体" w:hAnsi="宋体" w:eastAsia="宋体" w:cs="宋体"/>
          <w:color w:val="000"/>
          <w:sz w:val="28"/>
          <w:szCs w:val="28"/>
        </w:rPr>
        <w:t xml:space="preserve">3、整治两化问题，提高工作质效。局全体干部职工要提高政治站位，坚定理想信念，切实认清政治生活庸俗化交易化的现实危害，坚持从四个“深挖”入手，坚持举一反三、标本兼治，全面查找问题，统筹推进整改，营造风清气正的政治生态，健康积极的工作氛围；不断拓展治理成效，进一步引导全体干部职工切实转变作风，切实提高工作质效，治理突出问题，净化政治生态。要提高政治站位，切实增强做好集中治理工作的责任感和紧迫感，深刻领会开展集中治理工作的重大意义，始终站在拥护“两个确立”、践行“两个维护”的高度，按照县委工作部署，不折不扣把财政系统党内政治生活管起来、抓严实。我局召开了集中治理党内政治生活庸俗化交易化问题动员部署会、“整治两化问题，提高工作质效，净化政治生态”专项行动动员部署会议，上半年共计开展集中治理党内政治生活庸俗化交易化问题专题学习5次。</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w:t>
      </w:r>
    </w:p>
    <w:p>
      <w:pPr>
        <w:ind w:left="0" w:right="0" w:firstLine="560"/>
        <w:spacing w:before="450" w:after="450" w:line="312" w:lineRule="auto"/>
      </w:pPr>
      <w:r>
        <w:rPr>
          <w:rFonts w:ascii="宋体" w:hAnsi="宋体" w:eastAsia="宋体" w:cs="宋体"/>
          <w:color w:val="000"/>
          <w:sz w:val="28"/>
          <w:szCs w:val="28"/>
        </w:rPr>
        <w:t xml:space="preserve">一是持续改进工作作风。继承和发扬党的优良传统和作风，自觉践行党的群众路线，严格落实中央八项规定及实施细则精神，驰而不息地纠正“四风”问题，特别是形式主义、官僚主义问题。严格落实主体责任，切实把党风廉政建设的主体责任扛在肩上、抓在手上。二是注重教育防控。坚持集中教育、专题教育与日常教育相结合，通过观看警示教育片，教育党员干部自觉在思想上划出红线、行为上明确界限、道德上坚守底线，引导党员干部知敬畏、存戒惧、守底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学习的深度及领会的程度不平衡。个别党员干部对规定的文件、书目精读、深读自学还不够，对政治理论的系统学习把握不透彻、理论水平不扎实，只满足于完成集中学习，不注重联系实际、联系自身进行思考。应进一步深化“学思践悟”，加强学习，提炼工作的有效做法。二是思想上认识上还有待于进一步提高。个别党员对党内政治生活庸俗化交易化问题的认识还不够深刻。三是深入实际调查研究不够，没有很好地坚持问计于基层、问计于群众，解决困难办法不多。</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下一步，我局将继续按照上级要求，结合我局实际，稳步推进各项工作。</w:t>
      </w:r>
    </w:p>
    <w:p>
      <w:pPr>
        <w:ind w:left="0" w:right="0" w:firstLine="560"/>
        <w:spacing w:before="450" w:after="450" w:line="312" w:lineRule="auto"/>
      </w:pPr>
      <w:r>
        <w:rPr>
          <w:rFonts w:ascii="宋体" w:hAnsi="宋体" w:eastAsia="宋体" w:cs="宋体"/>
          <w:color w:val="000"/>
          <w:sz w:val="28"/>
          <w:szCs w:val="28"/>
        </w:rPr>
        <w:t xml:space="preserve">一是继续围绕抓党建促财政工作这一主线，坚定政治信念，牢固树立四个意识，强化担当责任，狠抓落实，促进机关党组织规范化。</w:t>
      </w:r>
    </w:p>
    <w:p>
      <w:pPr>
        <w:ind w:left="0" w:right="0" w:firstLine="560"/>
        <w:spacing w:before="450" w:after="450" w:line="312" w:lineRule="auto"/>
      </w:pPr>
      <w:r>
        <w:rPr>
          <w:rFonts w:ascii="宋体" w:hAnsi="宋体" w:eastAsia="宋体" w:cs="宋体"/>
          <w:color w:val="000"/>
          <w:sz w:val="28"/>
          <w:szCs w:val="28"/>
        </w:rPr>
        <w:t xml:space="preserve">二是进一步严守党纪党规，严肃党内政治生活，让“三会一课”、民主生活会、组织生活会和党员评议等制度贯穿于组织生活、党员教育、队伍建设等工作中，强化制度执行力。</w:t>
      </w:r>
    </w:p>
    <w:p>
      <w:pPr>
        <w:ind w:left="0" w:right="0" w:firstLine="560"/>
        <w:spacing w:before="450" w:after="450" w:line="312" w:lineRule="auto"/>
      </w:pPr>
      <w:r>
        <w:rPr>
          <w:rFonts w:ascii="宋体" w:hAnsi="宋体" w:eastAsia="宋体" w:cs="宋体"/>
          <w:color w:val="000"/>
          <w:sz w:val="28"/>
          <w:szCs w:val="28"/>
        </w:rPr>
        <w:t xml:space="preserve">三是坚持作风建设常抓不懈，坚决抵制“四风”，落实好党风廉政建设主体责任和监督责任，巩固拒腐防变思想道德防线，常态化推进“整治两化问题，提高工作质效，净化政治生态”专项行动，边查边改，深入开展自查、找准症结、制定整改措施，确保整改到位、高标准高质量推进专项行动，为党的二十大胜利召开营造风清气正的政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2024-09-13T05:34:55+08:00</dcterms:created>
  <dcterms:modified xsi:type="dcterms:W3CDTF">2024-09-13T05:34:55+08:00</dcterms:modified>
</cp:coreProperties>
</file>

<file path=docProps/custom.xml><?xml version="1.0" encoding="utf-8"?>
<Properties xmlns="http://schemas.openxmlformats.org/officeDocument/2006/custom-properties" xmlns:vt="http://schemas.openxmlformats.org/officeDocument/2006/docPropsVTypes"/>
</file>