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最新口腔护士上半年工作总结(三篇)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口腔护士上半年工作总结篇一</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新的一年已经到来，我一定会而更加努力!给科室带来更多的努力，展现我们--医院护士的优秀服务与医疗!</w:t>
      </w:r>
    </w:p>
    <w:p>
      <w:pPr>
        <w:ind w:left="0" w:right="0" w:firstLine="560"/>
        <w:spacing w:before="450" w:after="450" w:line="312" w:lineRule="auto"/>
      </w:pPr>
      <w:r>
        <w:rPr>
          <w:rFonts w:ascii="黑体" w:hAnsi="黑体" w:eastAsia="黑体" w:cs="黑体"/>
          <w:color w:val="000000"/>
          <w:sz w:val="34"/>
          <w:szCs w:val="34"/>
          <w:b w:val="1"/>
          <w:bCs w:val="1"/>
        </w:rPr>
        <w:t xml:space="preserve">口腔护士上半年工作总结篇二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口腔护士上半年工作总结篇三</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2024-10-03T04:37:12+08:00</dcterms:created>
  <dcterms:modified xsi:type="dcterms:W3CDTF">2024-10-03T04:37:12+08:00</dcterms:modified>
</cp:coreProperties>
</file>

<file path=docProps/custom.xml><?xml version="1.0" encoding="utf-8"?>
<Properties xmlns="http://schemas.openxmlformats.org/officeDocument/2006/custom-properties" xmlns:vt="http://schemas.openxmlformats.org/officeDocument/2006/docPropsVTypes"/>
</file>