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生活垃圾分类实施方案</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区教育局生活垃圾分类工作实施方案根据中共**省委办公厅、**省人民政府办公厅《关于推进生活垃圾分类工作的实施意见》(冀办〔2024〕42号)、《**市生活垃圾分类工作实施方案》和《**区生活垃圾分类工作实施方案》要求，结合我区教育实际情...</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推进生活垃圾分类工作的实施意见》(冀办〔2024〕42号)、《**市生活垃圾分类工作实施方案》和《**区生活垃圾分类工作实施方案》要求，结合我区教育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认真践行以人民为中心的发展思想，深入贯彻落实国家关于生活垃圾分类工作部署，遵循减量化、资源化、无害化的原则，加快建设分类投放、分类收集、分类运输、分类处理的垃圾处理系统，全力推动落实强制分类措施，将生活垃圾分类作为推进绿色发展的重要举措，建立生活垃圾分类的常态化、长效化机制，切实发挥公共机构的示范引领作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2024年7月底以前，实现区直学校、幼儿园生活垃圾分类全覆盖，依据垃圾分类相关法律法规和标准体系，基本建立垃圾分类相关工作制度和工作流程，形成成熟的生活垃圾分类模式。</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区教育局机关；区直各学校、幼儿园。</w:t>
      </w:r>
    </w:p>
    <w:p>
      <w:pPr>
        <w:ind w:left="0" w:right="0" w:firstLine="560"/>
        <w:spacing w:before="450" w:after="450" w:line="312" w:lineRule="auto"/>
      </w:pPr>
      <w:r>
        <w:rPr>
          <w:rFonts w:ascii="宋体" w:hAnsi="宋体" w:eastAsia="宋体" w:cs="宋体"/>
          <w:color w:val="000"/>
          <w:sz w:val="28"/>
          <w:szCs w:val="28"/>
        </w:rPr>
        <w:t xml:space="preserve">四、推行分类投放</w:t>
      </w:r>
    </w:p>
    <w:p>
      <w:pPr>
        <w:ind w:left="0" w:right="0" w:firstLine="560"/>
        <w:spacing w:before="450" w:after="450" w:line="312" w:lineRule="auto"/>
      </w:pPr>
      <w:r>
        <w:rPr>
          <w:rFonts w:ascii="宋体" w:hAnsi="宋体" w:eastAsia="宋体" w:cs="宋体"/>
          <w:color w:val="000"/>
          <w:sz w:val="28"/>
          <w:szCs w:val="28"/>
        </w:rPr>
        <w:t xml:space="preserve">（一）根据公共机构实际，生活垃圾主要分有害垃圾、餐厨垃圾、可回收物、其他垃圾四类。</w:t>
      </w:r>
    </w:p>
    <w:p>
      <w:pPr>
        <w:ind w:left="0" w:right="0" w:firstLine="560"/>
        <w:spacing w:before="450" w:after="450" w:line="312" w:lineRule="auto"/>
      </w:pPr>
      <w:r>
        <w:rPr>
          <w:rFonts w:ascii="宋体" w:hAnsi="宋体" w:eastAsia="宋体" w:cs="宋体"/>
          <w:color w:val="000"/>
          <w:sz w:val="28"/>
          <w:szCs w:val="28"/>
        </w:rPr>
        <w:t xml:space="preserve">（1）有害垃圾（红色）</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投放收运。按照便利、快捷、安全的原则，设立专门场所或容器，对不同品种的有害垃圾进行分类投放、收集、暂存，并在醒目位置设置有害垃圾标志。对列入《国家危险废物名录》（环境保护部令第39号）的品种，要按要求设置临时贮存场所。要将有害垃圾交由具备资质的机构进行收运处置，根据有害垃圾的品种和产生数量，合理约定收运频率，健全完善有害垃圾收运处置记录台账。</w:t>
      </w:r>
    </w:p>
    <w:p>
      <w:pPr>
        <w:ind w:left="0" w:right="0" w:firstLine="560"/>
        <w:spacing w:before="450" w:after="450" w:line="312" w:lineRule="auto"/>
      </w:pPr>
      <w:r>
        <w:rPr>
          <w:rFonts w:ascii="宋体" w:hAnsi="宋体" w:eastAsia="宋体" w:cs="宋体"/>
          <w:color w:val="000"/>
          <w:sz w:val="28"/>
          <w:szCs w:val="28"/>
        </w:rPr>
        <w:t xml:space="preserve">（2）厨余垃圾（绿色）</w:t>
      </w:r>
    </w:p>
    <w:p>
      <w:pPr>
        <w:ind w:left="0" w:right="0" w:firstLine="560"/>
        <w:spacing w:before="450" w:after="450" w:line="312" w:lineRule="auto"/>
      </w:pPr>
      <w:r>
        <w:rPr>
          <w:rFonts w:ascii="宋体" w:hAnsi="宋体" w:eastAsia="宋体" w:cs="宋体"/>
          <w:color w:val="000"/>
          <w:sz w:val="28"/>
          <w:szCs w:val="28"/>
        </w:rPr>
        <w:t xml:space="preserve">主要品种。机关食堂产生的餐厨垃圾，包括剩菜剩饭、骨头、菜根菜叶、果皮等。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投放收运。设置专门的密闭容器单独存放，明确专人清理，避免混入废餐具、塑料、饮料瓶罐、废纸等不利于后续处理的杂物。建立健全台账制度，记录餐厨垃圾数量、去向。鼓励寄宿制学校、幼儿园安装餐厨垃圾就地资源化处理设备。不具备就地资源化处理条件的要与专业的餐厨垃圾收运处置机构签订收运处置协议，交由专业机构进行回收处理，做到“日产日清”。</w:t>
      </w:r>
    </w:p>
    <w:p>
      <w:pPr>
        <w:ind w:left="0" w:right="0" w:firstLine="560"/>
        <w:spacing w:before="450" w:after="450" w:line="312" w:lineRule="auto"/>
      </w:pPr>
      <w:r>
        <w:rPr>
          <w:rFonts w:ascii="宋体" w:hAnsi="宋体" w:eastAsia="宋体" w:cs="宋体"/>
          <w:color w:val="000"/>
          <w:sz w:val="28"/>
          <w:szCs w:val="28"/>
        </w:rPr>
        <w:t xml:space="preserve">（3）可回收物（蓝色）</w:t>
      </w:r>
    </w:p>
    <w:p>
      <w:pPr>
        <w:ind w:left="0" w:right="0" w:firstLine="560"/>
        <w:spacing w:before="450" w:after="450" w:line="312" w:lineRule="auto"/>
      </w:pPr>
      <w:r>
        <w:rPr>
          <w:rFonts w:ascii="宋体" w:hAnsi="宋体" w:eastAsia="宋体" w:cs="宋体"/>
          <w:color w:val="000"/>
          <w:sz w:val="28"/>
          <w:szCs w:val="28"/>
        </w:rPr>
        <w:t xml:space="preserve">①废弃电器电子类产品</w:t>
      </w:r>
    </w:p>
    <w:p>
      <w:pPr>
        <w:ind w:left="0" w:right="0" w:firstLine="560"/>
        <w:spacing w:before="450" w:after="450" w:line="312" w:lineRule="auto"/>
      </w:pPr>
      <w:r>
        <w:rPr>
          <w:rFonts w:ascii="宋体" w:hAnsi="宋体" w:eastAsia="宋体" w:cs="宋体"/>
          <w:color w:val="000"/>
          <w:sz w:val="28"/>
          <w:szCs w:val="28"/>
        </w:rPr>
        <w:t xml:space="preserve">主要品种。包括废弃计算机、打印机、复印机、传真机、扫描仪、投影仪、电视机、空调机等。</w:t>
      </w:r>
    </w:p>
    <w:p>
      <w:pPr>
        <w:ind w:left="0" w:right="0" w:firstLine="560"/>
        <w:spacing w:before="450" w:after="450" w:line="312" w:lineRule="auto"/>
      </w:pPr>
      <w:r>
        <w:rPr>
          <w:rFonts w:ascii="宋体" w:hAnsi="宋体" w:eastAsia="宋体" w:cs="宋体"/>
          <w:color w:val="000"/>
          <w:sz w:val="28"/>
          <w:szCs w:val="28"/>
        </w:rPr>
        <w:t xml:space="preserve">投放收运。电器电子类产品超过规定使用年限或经专业技术部门鉴定无法修复的，履行资产处置程序后，交由具备资质的再生资源回收企业进行环保回收处理。要严格废弃电器电子类资产管理，完善废弃电器电子产品环保回收处理合同，建立健全记录废弃电器电子产品数量、去向的台账。</w:t>
      </w:r>
    </w:p>
    <w:p>
      <w:pPr>
        <w:ind w:left="0" w:right="0" w:firstLine="560"/>
        <w:spacing w:before="450" w:after="450" w:line="312" w:lineRule="auto"/>
      </w:pPr>
      <w:r>
        <w:rPr>
          <w:rFonts w:ascii="宋体" w:hAnsi="宋体" w:eastAsia="宋体" w:cs="宋体"/>
          <w:color w:val="000"/>
          <w:sz w:val="28"/>
          <w:szCs w:val="28"/>
        </w:rPr>
        <w:t xml:space="preserve">②其他可回收物</w:t>
      </w:r>
    </w:p>
    <w:p>
      <w:pPr>
        <w:ind w:left="0" w:right="0" w:firstLine="560"/>
        <w:spacing w:before="450" w:after="450" w:line="312" w:lineRule="auto"/>
      </w:pPr>
      <w:r>
        <w:rPr>
          <w:rFonts w:ascii="宋体" w:hAnsi="宋体" w:eastAsia="宋体" w:cs="宋体"/>
          <w:color w:val="000"/>
          <w:sz w:val="28"/>
          <w:szCs w:val="28"/>
        </w:rPr>
        <w:t xml:space="preserve">主要品种。包括：公开发行的废旧报刊书籍，废塑料，废包装物，废旧纺织物，废金属，废玻璃等。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投放收运。应当根据可回收物的种类和产生量，设置专门容器或临时存储空间，实现单独分类、定点投放，必要时可设专人分拣打包，做到标识明显。要与专业回收企业合作，构建集中管理、规范高效的废旧商品回收网络，将可回收垃圾纳入再生资源回收利用渠道。</w:t>
      </w:r>
    </w:p>
    <w:p>
      <w:pPr>
        <w:ind w:left="0" w:right="0" w:firstLine="560"/>
        <w:spacing w:before="450" w:after="450" w:line="312" w:lineRule="auto"/>
      </w:pPr>
      <w:r>
        <w:rPr>
          <w:rFonts w:ascii="宋体" w:hAnsi="宋体" w:eastAsia="宋体" w:cs="宋体"/>
          <w:color w:val="000"/>
          <w:sz w:val="28"/>
          <w:szCs w:val="28"/>
        </w:rPr>
        <w:t xml:space="preserve">（4）其他垃圾（黑色）</w:t>
      </w:r>
    </w:p>
    <w:p>
      <w:pPr>
        <w:ind w:left="0" w:right="0" w:firstLine="560"/>
        <w:spacing w:before="450" w:after="450" w:line="312" w:lineRule="auto"/>
      </w:pPr>
      <w:r>
        <w:rPr>
          <w:rFonts w:ascii="宋体" w:hAnsi="宋体" w:eastAsia="宋体" w:cs="宋体"/>
          <w:color w:val="000"/>
          <w:sz w:val="28"/>
          <w:szCs w:val="28"/>
        </w:rPr>
        <w:t xml:space="preserve">主要品种。包括卫生纸、餐巾纸、烟头、果皮果壳等不可回收垃圾。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投放收运。在楼道等公共区域和办公室按照可回收垃圾、其他垃圾配置分类垃圾桶（篓），引导教师、学生和职工形成主动分类、自觉投放的良好习惯。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按照省政府“把垃圾分类作为一把手工程”的要求，各学校、幼儿园要严格落实实施生活垃圾分类工作的主体责任，制定本单位生活垃圾分类实施方案，明确管理岗位和职责，加强内部统筹协调，指定专人负责。区直各学校、幼儿园5月14日前把本校（园）实施方案和具体负责人名单及联系电话报**区教育局生活垃圾分类工作领导小组办公室，以后每周四报工作进度。</w:t>
      </w:r>
    </w:p>
    <w:p>
      <w:pPr>
        <w:ind w:left="0" w:right="0" w:firstLine="560"/>
        <w:spacing w:before="450" w:after="450" w:line="312" w:lineRule="auto"/>
      </w:pPr>
      <w:r>
        <w:rPr>
          <w:rFonts w:ascii="宋体" w:hAnsi="宋体" w:eastAsia="宋体" w:cs="宋体"/>
          <w:color w:val="000"/>
          <w:sz w:val="28"/>
          <w:szCs w:val="28"/>
        </w:rPr>
        <w:t xml:space="preserve">(二)强化宣传引导。要组织开展垃圾分类宣传活动，采取多种形式普及垃圾分类知识，积极倡导勤俭节约、循环利用的办公和生活方式，形成垃圾分类“人人有责、人人尽力、人人作为”的良好氛围。要建立垃圾分类督导员及志愿者队伍，督促教师、学生从身边做起、从点滴做起，养成良好习惯。</w:t>
      </w:r>
    </w:p>
    <w:p>
      <w:pPr>
        <w:ind w:left="0" w:right="0" w:firstLine="560"/>
        <w:spacing w:before="450" w:after="450" w:line="312" w:lineRule="auto"/>
      </w:pPr>
      <w:r>
        <w:rPr>
          <w:rFonts w:ascii="宋体" w:hAnsi="宋体" w:eastAsia="宋体" w:cs="宋体"/>
          <w:color w:val="000"/>
          <w:sz w:val="28"/>
          <w:szCs w:val="28"/>
        </w:rPr>
        <w:t xml:space="preserve">(三)加强资金和安全保障。各学校、幼儿园要多渠道筹集资金，按照生活垃圾分类操作规程的要求，按标准配备足量的垃圾收集容器、垃圾分类宣传设施、垃圾分类收集设施，并选用适宜的垃圾收运设备，做到密闭化运输和处理。要积极配置生活垃圾分类设施设备，为教师、学生分类投放垃圾</w:t>
      </w:r>
    </w:p>
    <w:p>
      <w:pPr>
        <w:ind w:left="0" w:right="0" w:firstLine="560"/>
        <w:spacing w:before="450" w:after="450" w:line="312" w:lineRule="auto"/>
      </w:pPr>
      <w:r>
        <w:rPr>
          <w:rFonts w:ascii="宋体" w:hAnsi="宋体" w:eastAsia="宋体" w:cs="宋体"/>
          <w:color w:val="000"/>
          <w:sz w:val="28"/>
          <w:szCs w:val="28"/>
        </w:rPr>
        <w:t xml:space="preserve">提供便利条件。要加强保密管理，涉密的废弃电子电器产品、废旧文件资料等生活垃圾，按照保密规定和要求进行收运处置。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强化考核评估。区直学校、幼儿园每周对垃圾分类工作实施进度上报区教育局领导小组办公室，区教育局领导小组以《**区公共机构生活垃圾分类示范单位创建标准》，加强对各学校、幼儿园生活垃圾分类工作的监督考核。从体制建设、示范项目、设施建设、分类作业、组织动员、教育宣传等方面进行评估，并进行通报排名。将生活垃圾分类工作作为学校、幼儿园文明单位创建和年度工作的重要内容，垃圾分类工作不达标的不能被评为文明单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2024-10-05T15:33:59+08:00</dcterms:created>
  <dcterms:modified xsi:type="dcterms:W3CDTF">2024-10-05T15:33:59+08:00</dcterms:modified>
</cp:coreProperties>
</file>

<file path=docProps/custom.xml><?xml version="1.0" encoding="utf-8"?>
<Properties xmlns="http://schemas.openxmlformats.org/officeDocument/2006/custom-properties" xmlns:vt="http://schemas.openxmlformats.org/officeDocument/2006/docPropsVTypes"/>
</file>