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2024年企业财务年度工作总结(十二篇)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企业财务年度工作总结篇一</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 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企业财务年度工作总结篇二</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企业财务年度工作总结篇三</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物流公司、x运输公司减免x年度企业所得税合计177.29万元、营业税29.48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xx”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企业财务年度工作总结篇四</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企业财务年度工作总结篇五</w:t>
      </w:r>
    </w:p>
    <w:p>
      <w:pPr>
        <w:ind w:left="0" w:right="0" w:firstLine="560"/>
        <w:spacing w:before="450" w:after="450" w:line="312" w:lineRule="auto"/>
      </w:pPr>
      <w:r>
        <w:rPr>
          <w:rFonts w:ascii="宋体" w:hAnsi="宋体" w:eastAsia="宋体" w:cs="宋体"/>
          <w:color w:val="000"/>
          <w:sz w:val="28"/>
          <w:szCs w:val="28"/>
        </w:rPr>
        <w:t xml:space="preserve">展望未来,我对公司的发展和今后的工作充满了信心和希望,为了能够制定更好的工作目标，取得更好的工作成绩，我把xx年的工作情况总结如下：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毕业之初，在无任何工作经验、且对物业管理行业更是一无所知的情况下，我幸运的加入了“金网络—雪梨澳乡”管理团队，看似简单的账单制作→日常收费→ 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着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企业财务年度工作总结篇六</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企业财务年度工作总结篇七</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根据上级精神，习城乡中心校以求真务实的工作作风，为学校的建设和发展提供了优良的服务，较好地完成了各项工作任务，在平凡的工作中获得了一定的成绩，现就20xx年度财务工作总结以下：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企业财务年度工作总结篇八</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企业财务年度工作总结篇九</w:t>
      </w:r>
    </w:p>
    <w:p>
      <w:pPr>
        <w:ind w:left="0" w:right="0" w:firstLine="560"/>
        <w:spacing w:before="450" w:after="450" w:line="312" w:lineRule="auto"/>
      </w:pPr>
      <w:r>
        <w:rPr>
          <w:rFonts w:ascii="宋体" w:hAnsi="宋体" w:eastAsia="宋体" w:cs="宋体"/>
          <w:color w:val="000"/>
          <w:sz w:val="28"/>
          <w:szCs w:val="28"/>
        </w:rPr>
        <w:t xml:space="preserve">不知不觉参加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企业财务年度工作总结篇十二</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2024-09-20T16:37:16+08:00</dcterms:created>
  <dcterms:modified xsi:type="dcterms:W3CDTF">2024-09-20T16:37:16+08:00</dcterms:modified>
</cp:coreProperties>
</file>

<file path=docProps/custom.xml><?xml version="1.0" encoding="utf-8"?>
<Properties xmlns="http://schemas.openxmlformats.org/officeDocument/2006/custom-properties" xmlns:vt="http://schemas.openxmlformats.org/officeDocument/2006/docPropsVTypes"/>
</file>