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世界500强企业的人才培养（共五篇）</w:t>
      </w:r>
      <w:bookmarkEnd w:id="1"/>
    </w:p>
    <w:p>
      <w:pPr>
        <w:jc w:val="center"/>
        <w:spacing w:before="0" w:after="450"/>
      </w:pPr>
      <w:r>
        <w:rPr>
          <w:rFonts w:ascii="Arial" w:hAnsi="Arial" w:eastAsia="Arial" w:cs="Arial"/>
          <w:color w:val="999999"/>
          <w:sz w:val="20"/>
          <w:szCs w:val="20"/>
        </w:rPr>
        <w:t xml:space="preserve">来源：网络  作者：轻吟低唱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世界500强企业的人才培养世界500强企业的人才培养在与辅导500强的老师研讨会上，老师们经过全面考察和深入地研究宝洁、百事、西门子、ibm、华为等国内外优秀企业人才培养经验，英盛培训网小编为您归纳出这些具体做法，供管理者们参考。...</w:t>
      </w:r>
    </w:p>
    <w:p>
      <w:pPr>
        <w:ind w:left="0" w:right="0" w:firstLine="560"/>
        <w:spacing w:before="450" w:after="450" w:line="312" w:lineRule="auto"/>
      </w:pPr>
      <w:r>
        <w:rPr>
          <w:rFonts w:ascii="黑体" w:hAnsi="黑体" w:eastAsia="黑体" w:cs="黑体"/>
          <w:color w:val="000000"/>
          <w:sz w:val="36"/>
          <w:szCs w:val="36"/>
          <w:b w:val="1"/>
          <w:bCs w:val="1"/>
        </w:rPr>
        <w:t xml:space="preserve">第一篇：世界500强企业的人才培养</w:t>
      </w:r>
    </w:p>
    <w:p>
      <w:pPr>
        <w:ind w:left="0" w:right="0" w:firstLine="560"/>
        <w:spacing w:before="450" w:after="450" w:line="312" w:lineRule="auto"/>
      </w:pPr>
      <w:r>
        <w:rPr>
          <w:rFonts w:ascii="宋体" w:hAnsi="宋体" w:eastAsia="宋体" w:cs="宋体"/>
          <w:color w:val="000"/>
          <w:sz w:val="28"/>
          <w:szCs w:val="28"/>
        </w:rPr>
        <w:t xml:space="preserve">世界500强企业的人才培养</w:t>
      </w:r>
    </w:p>
    <w:p>
      <w:pPr>
        <w:ind w:left="0" w:right="0" w:firstLine="560"/>
        <w:spacing w:before="450" w:after="450" w:line="312" w:lineRule="auto"/>
      </w:pPr>
      <w:r>
        <w:rPr>
          <w:rFonts w:ascii="宋体" w:hAnsi="宋体" w:eastAsia="宋体" w:cs="宋体"/>
          <w:color w:val="000"/>
          <w:sz w:val="28"/>
          <w:szCs w:val="28"/>
        </w:rPr>
        <w:t xml:space="preserve">在与辅导500强的老师研讨会上，老师们经过全面考察和深入地研究宝洁、百事、西门子、ibm、华为等国内外优秀企业人才培养经验，英盛培训网小编为您归纳出这些具体做法，供管理者们参考。</w:t>
      </w:r>
    </w:p>
    <w:p>
      <w:pPr>
        <w:ind w:left="0" w:right="0" w:firstLine="560"/>
        <w:spacing w:before="450" w:after="450" w:line="312" w:lineRule="auto"/>
      </w:pPr>
      <w:r>
        <w:rPr>
          <w:rFonts w:ascii="宋体" w:hAnsi="宋体" w:eastAsia="宋体" w:cs="宋体"/>
          <w:color w:val="000"/>
          <w:sz w:val="28"/>
          <w:szCs w:val="28"/>
        </w:rPr>
        <w:t xml:space="preserve">我在与责人进行沟通的时候，发现他们有一个共同的苦恼――缺乏优秀的中高级人才。外面招不来，企业自己又培养不出来，或者培养速度太慢。</w:t>
      </w:r>
    </w:p>
    <w:p>
      <w:pPr>
        <w:ind w:left="0" w:right="0" w:firstLine="560"/>
        <w:spacing w:before="450" w:after="450" w:line="312" w:lineRule="auto"/>
      </w:pPr>
      <w:r>
        <w:rPr>
          <w:rFonts w:ascii="宋体" w:hAnsi="宋体" w:eastAsia="宋体" w:cs="宋体"/>
          <w:color w:val="000"/>
          <w:sz w:val="28"/>
          <w:szCs w:val="28"/>
        </w:rPr>
        <w:t xml:space="preserve">出现这个问题是很正常的，因为绝大多数企业家并没有在现代组织中担任中高层管理者的经验，他们对如何培养现代化的职业化的人才毫无经验。</w:t>
      </w:r>
    </w:p>
    <w:p>
      <w:pPr>
        <w:ind w:left="0" w:right="0" w:firstLine="560"/>
        <w:spacing w:before="450" w:after="450" w:line="312" w:lineRule="auto"/>
      </w:pPr>
      <w:r>
        <w:rPr>
          <w:rFonts w:ascii="宋体" w:hAnsi="宋体" w:eastAsia="宋体" w:cs="宋体"/>
          <w:color w:val="000"/>
          <w:sz w:val="28"/>
          <w:szCs w:val="28"/>
        </w:rPr>
        <w:t xml:space="preserve">相反，国内外管理优秀的企业这方面的问题解决得比较好，他们在人才培养方面做得非常杰出。通过特定的策略和方法，每年都能“批量”培养出大批人才。在全面考察宝洁、百事、西门子、ibm、华为等国内外优秀企业人才培养经验的基础上，我们总结出了一些人才培养的具体做法，供管理者们参考。</w:t>
      </w:r>
    </w:p>
    <w:p>
      <w:pPr>
        <w:ind w:left="0" w:right="0" w:firstLine="560"/>
        <w:spacing w:before="450" w:after="450" w:line="312" w:lineRule="auto"/>
      </w:pPr>
      <w:r>
        <w:rPr>
          <w:rFonts w:ascii="宋体" w:hAnsi="宋体" w:eastAsia="宋体" w:cs="宋体"/>
          <w:color w:val="000"/>
          <w:sz w:val="28"/>
          <w:szCs w:val="28"/>
        </w:rPr>
        <w:t xml:space="preserve">一、树立正确的人才理念和培养理念</w:t>
      </w:r>
    </w:p>
    <w:p>
      <w:pPr>
        <w:ind w:left="0" w:right="0" w:firstLine="560"/>
        <w:spacing w:before="450" w:after="450" w:line="312" w:lineRule="auto"/>
      </w:pPr>
      <w:r>
        <w:rPr>
          <w:rFonts w:ascii="宋体" w:hAnsi="宋体" w:eastAsia="宋体" w:cs="宋体"/>
          <w:color w:val="000"/>
          <w:sz w:val="28"/>
          <w:szCs w:val="28"/>
        </w:rPr>
        <w:t xml:space="preserve">管理讲究“明道、优术”，道不明，则术不优。人才培养工作要做好，首先要有正确的人才理念和策略。</w:t>
      </w:r>
    </w:p>
    <w:p>
      <w:pPr>
        <w:ind w:left="0" w:right="0" w:firstLine="560"/>
        <w:spacing w:before="450" w:after="450" w:line="312" w:lineRule="auto"/>
      </w:pPr>
      <w:r>
        <w:rPr>
          <w:rFonts w:ascii="宋体" w:hAnsi="宋体" w:eastAsia="宋体" w:cs="宋体"/>
          <w:color w:val="000"/>
          <w:sz w:val="28"/>
          <w:szCs w:val="28"/>
        </w:rPr>
        <w:t xml:space="preserve">百事的人才培养工作做得非常优秀，被《财富》杂志评为美国两家最优秀的公司学院之一，他的人才理念很先进，“员工是人</w:t>
      </w:r>
    </w:p>
    <w:p>
      <w:pPr>
        <w:ind w:left="0" w:right="0" w:firstLine="560"/>
        <w:spacing w:before="450" w:after="450" w:line="312" w:lineRule="auto"/>
      </w:pPr>
      <w:r>
        <w:rPr>
          <w:rFonts w:ascii="宋体" w:hAnsi="宋体" w:eastAsia="宋体" w:cs="宋体"/>
          <w:color w:val="000"/>
          <w:sz w:val="28"/>
          <w:szCs w:val="28"/>
        </w:rPr>
        <w:t xml:space="preserve">力资本，是公司成功所必备资源的第一资源。“有所成就也就意味”</w:t>
      </w:r>
    </w:p>
    <w:p>
      <w:pPr>
        <w:ind w:left="0" w:right="0" w:firstLine="560"/>
        <w:spacing w:before="450" w:after="450" w:line="312" w:lineRule="auto"/>
      </w:pPr>
      <w:r>
        <w:rPr>
          <w:rFonts w:ascii="宋体" w:hAnsi="宋体" w:eastAsia="宋体" w:cs="宋体"/>
          <w:color w:val="000"/>
          <w:sz w:val="28"/>
          <w:szCs w:val="28"/>
        </w:rPr>
        <w:t xml:space="preserve">着我们要拥有卓越的领导人和一个坚实的团队，能够确保百事公司的未来发展。“领导人培养领导人””。</w:t>
      </w:r>
    </w:p>
    <w:p>
      <w:pPr>
        <w:ind w:left="0" w:right="0" w:firstLine="560"/>
        <w:spacing w:before="450" w:after="450" w:line="312" w:lineRule="auto"/>
      </w:pPr>
      <w:r>
        <w:rPr>
          <w:rFonts w:ascii="宋体" w:hAnsi="宋体" w:eastAsia="宋体" w:cs="宋体"/>
          <w:color w:val="000"/>
          <w:sz w:val="28"/>
          <w:szCs w:val="28"/>
        </w:rPr>
        <w:t xml:space="preserve">万科的理念也是很先进的，例如：“学习是一种生活方式”。“给员工一个有挑战性的工作是最好的培训方式”。</w:t>
      </w:r>
    </w:p>
    <w:p>
      <w:pPr>
        <w:ind w:left="0" w:right="0" w:firstLine="560"/>
        <w:spacing w:before="450" w:after="450" w:line="312" w:lineRule="auto"/>
      </w:pPr>
      <w:r>
        <w:rPr>
          <w:rFonts w:ascii="宋体" w:hAnsi="宋体" w:eastAsia="宋体" w:cs="宋体"/>
          <w:color w:val="000"/>
          <w:sz w:val="28"/>
          <w:szCs w:val="28"/>
        </w:rPr>
        <w:t xml:space="preserve">正是有了对人才的充分重视，有了对人才培养重要性的充分认识，企业的人才培养和培训工作才有了基础。</w:t>
      </w:r>
    </w:p>
    <w:p>
      <w:pPr>
        <w:ind w:left="0" w:right="0" w:firstLine="560"/>
        <w:spacing w:before="450" w:after="450" w:line="312" w:lineRule="auto"/>
      </w:pPr>
      <w:r>
        <w:rPr>
          <w:rFonts w:ascii="宋体" w:hAnsi="宋体" w:eastAsia="宋体" w:cs="宋体"/>
          <w:color w:val="000"/>
          <w:sz w:val="28"/>
          <w:szCs w:val="28"/>
        </w:rPr>
        <w:t xml:space="preserve">二、确定明确的人才培养标准和目标</w:t>
      </w:r>
    </w:p>
    <w:p>
      <w:pPr>
        <w:ind w:left="0" w:right="0" w:firstLine="560"/>
        <w:spacing w:before="450" w:after="450" w:line="312" w:lineRule="auto"/>
      </w:pPr>
      <w:r>
        <w:rPr>
          <w:rFonts w:ascii="宋体" w:hAnsi="宋体" w:eastAsia="宋体" w:cs="宋体"/>
          <w:color w:val="000"/>
          <w:sz w:val="28"/>
          <w:szCs w:val="28"/>
        </w:rPr>
        <w:t xml:space="preserve">人才培养或培训工作要做好，前提条件是要有明确的标准，只有这样才能事半功倍。培养才有明确的目标。</w:t>
      </w:r>
    </w:p>
    <w:p>
      <w:pPr>
        <w:ind w:left="0" w:right="0" w:firstLine="560"/>
        <w:spacing w:before="450" w:after="450" w:line="312" w:lineRule="auto"/>
      </w:pPr>
      <w:r>
        <w:rPr>
          <w:rFonts w:ascii="宋体" w:hAnsi="宋体" w:eastAsia="宋体" w:cs="宋体"/>
          <w:color w:val="000"/>
          <w:sz w:val="28"/>
          <w:szCs w:val="28"/>
        </w:rPr>
        <w:t xml:space="preserve">百事领导人培养工作做得非常优秀，连韦尔奇都承认他培养ge领导力的做法就是直接借鉴于百事的做法。百事领导人的标准是非常明确的，主要有：</w:t>
      </w:r>
    </w:p>
    <w:p>
      <w:pPr>
        <w:ind w:left="0" w:right="0" w:firstLine="560"/>
        <w:spacing w:before="450" w:after="450" w:line="312" w:lineRule="auto"/>
      </w:pPr>
      <w:r>
        <w:rPr>
          <w:rFonts w:ascii="宋体" w:hAnsi="宋体" w:eastAsia="宋体" w:cs="宋体"/>
          <w:color w:val="000"/>
          <w:sz w:val="28"/>
          <w:szCs w:val="28"/>
        </w:rPr>
        <w:t xml:space="preserve">干练的业务能力；</w:t>
      </w:r>
    </w:p>
    <w:p>
      <w:pPr>
        <w:ind w:left="0" w:right="0" w:firstLine="560"/>
        <w:spacing w:before="450" w:after="450" w:line="312" w:lineRule="auto"/>
      </w:pPr>
      <w:r>
        <w:rPr>
          <w:rFonts w:ascii="宋体" w:hAnsi="宋体" w:eastAsia="宋体" w:cs="宋体"/>
          <w:color w:val="000"/>
          <w:sz w:val="28"/>
          <w:szCs w:val="28"/>
        </w:rPr>
        <w:t xml:space="preserve">能够确定业务方向；</w:t>
      </w:r>
    </w:p>
    <w:p>
      <w:pPr>
        <w:ind w:left="0" w:right="0" w:firstLine="560"/>
        <w:spacing w:before="450" w:after="450" w:line="312" w:lineRule="auto"/>
      </w:pPr>
      <w:r>
        <w:rPr>
          <w:rFonts w:ascii="宋体" w:hAnsi="宋体" w:eastAsia="宋体" w:cs="宋体"/>
          <w:color w:val="000"/>
          <w:sz w:val="28"/>
          <w:szCs w:val="28"/>
        </w:rPr>
        <w:t xml:space="preserve">善于带动下属和员工；</w:t>
      </w:r>
    </w:p>
    <w:p>
      <w:pPr>
        <w:ind w:left="0" w:right="0" w:firstLine="560"/>
        <w:spacing w:before="450" w:after="450" w:line="312" w:lineRule="auto"/>
      </w:pPr>
      <w:r>
        <w:rPr>
          <w:rFonts w:ascii="宋体" w:hAnsi="宋体" w:eastAsia="宋体" w:cs="宋体"/>
          <w:color w:val="000"/>
          <w:sz w:val="28"/>
          <w:szCs w:val="28"/>
        </w:rPr>
        <w:t xml:space="preserve">为人正派，言行一致。</w:t>
      </w:r>
    </w:p>
    <w:p>
      <w:pPr>
        <w:ind w:left="0" w:right="0" w:firstLine="560"/>
        <w:spacing w:before="450" w:after="450" w:line="312" w:lineRule="auto"/>
      </w:pPr>
      <w:r>
        <w:rPr>
          <w:rFonts w:ascii="宋体" w:hAnsi="宋体" w:eastAsia="宋体" w:cs="宋体"/>
          <w:color w:val="000"/>
          <w:sz w:val="28"/>
          <w:szCs w:val="28"/>
        </w:rPr>
        <w:t xml:space="preserve">华为的人才培养标准问题是通过任职资格标准来解决的。华为为了解决人才的职业化问题，花了几年的时间建设了一个完整的任职资格体系。包括十二个职位族类的详细的行为标准和知识、技能标准。华为把管理者分成三级，初级是基层管理者，中级是部门负责人，高级是副总裁以上人员。每一级的行为标准非</w:t>
      </w:r>
    </w:p>
    <w:p>
      <w:pPr>
        <w:ind w:left="0" w:right="0" w:firstLine="560"/>
        <w:spacing w:before="450" w:after="450" w:line="312" w:lineRule="auto"/>
      </w:pPr>
      <w:r>
        <w:rPr>
          <w:rFonts w:ascii="宋体" w:hAnsi="宋体" w:eastAsia="宋体" w:cs="宋体"/>
          <w:color w:val="000"/>
          <w:sz w:val="28"/>
          <w:szCs w:val="28"/>
        </w:rPr>
        <w:t xml:space="preserve">常具体，这样就为人才培养工作提供了明确的标准和依据。例如：管理初级的第一个行为模块是制定工作计划，具体标准是：</w:t>
      </w:r>
    </w:p>
    <w:p>
      <w:pPr>
        <w:ind w:left="0" w:right="0" w:firstLine="560"/>
        <w:spacing w:before="450" w:after="450" w:line="312" w:lineRule="auto"/>
      </w:pPr>
      <w:r>
        <w:rPr>
          <w:rFonts w:ascii="宋体" w:hAnsi="宋体" w:eastAsia="宋体" w:cs="宋体"/>
          <w:color w:val="000"/>
          <w:sz w:val="28"/>
          <w:szCs w:val="28"/>
        </w:rPr>
        <w:t xml:space="preserve">制定工作计划：依据上级目标及本部门工作现状制定本团队工作计划，体现对上级目标的分解与对本团队工作的牵引；工作计划符合smart原则并设有监控点。</w:t>
      </w:r>
    </w:p>
    <w:p>
      <w:pPr>
        <w:ind w:left="0" w:right="0" w:firstLine="560"/>
        <w:spacing w:before="450" w:after="450" w:line="312" w:lineRule="auto"/>
      </w:pPr>
      <w:r>
        <w:rPr>
          <w:rFonts w:ascii="宋体" w:hAnsi="宋体" w:eastAsia="宋体" w:cs="宋体"/>
          <w:color w:val="000"/>
          <w:sz w:val="28"/>
          <w:szCs w:val="28"/>
        </w:rPr>
        <w:t xml:space="preserve">关键行为：</w:t>
      </w:r>
    </w:p>
    <w:p>
      <w:pPr>
        <w:ind w:left="0" w:right="0" w:firstLine="560"/>
        <w:spacing w:before="450" w:after="450" w:line="312" w:lineRule="auto"/>
      </w:pPr>
      <w:r>
        <w:rPr>
          <w:rFonts w:ascii="宋体" w:hAnsi="宋体" w:eastAsia="宋体" w:cs="宋体"/>
          <w:color w:val="000"/>
          <w:sz w:val="28"/>
          <w:szCs w:val="28"/>
        </w:rPr>
        <w:t xml:space="preserve">1.根据上级部门的规划或部署，与相关人员共同制定团队工作计划，明确各项工作任务要求和改进方向；</w:t>
      </w:r>
    </w:p>
    <w:p>
      <w:pPr>
        <w:ind w:left="0" w:right="0" w:firstLine="560"/>
        <w:spacing w:before="450" w:after="450" w:line="312" w:lineRule="auto"/>
      </w:pPr>
      <w:r>
        <w:rPr>
          <w:rFonts w:ascii="宋体" w:hAnsi="宋体" w:eastAsia="宋体" w:cs="宋体"/>
          <w:color w:val="000"/>
          <w:sz w:val="28"/>
          <w:szCs w:val="28"/>
        </w:rPr>
        <w:t xml:space="preserve">2.根据工作的优先顺序有效利用资源（包括人、财、物、信息等），充分考虑资源成本；</w:t>
      </w:r>
    </w:p>
    <w:p>
      <w:pPr>
        <w:ind w:left="0" w:right="0" w:firstLine="560"/>
        <w:spacing w:before="450" w:after="450" w:line="312" w:lineRule="auto"/>
      </w:pPr>
      <w:r>
        <w:rPr>
          <w:rFonts w:ascii="宋体" w:hAnsi="宋体" w:eastAsia="宋体" w:cs="宋体"/>
          <w:color w:val="000"/>
          <w:sz w:val="28"/>
          <w:szCs w:val="28"/>
        </w:rPr>
        <w:t xml:space="preserve">3.与相关人员商讨，面向目标，在公司规定范围内确定执行计划的具体工作方法和活动；</w:t>
      </w:r>
    </w:p>
    <w:p>
      <w:pPr>
        <w:ind w:left="0" w:right="0" w:firstLine="560"/>
        <w:spacing w:before="450" w:after="450" w:line="312" w:lineRule="auto"/>
      </w:pPr>
      <w:r>
        <w:rPr>
          <w:rFonts w:ascii="宋体" w:hAnsi="宋体" w:eastAsia="宋体" w:cs="宋体"/>
          <w:color w:val="000"/>
          <w:sz w:val="28"/>
          <w:szCs w:val="28"/>
        </w:rPr>
        <w:t xml:space="preserve">4.根据工作任务的具体要求和特点，深入分析工作中易出现失误或问题的环节，并设计相应的监控点及防范措施。</w:t>
      </w:r>
    </w:p>
    <w:p>
      <w:pPr>
        <w:ind w:left="0" w:right="0" w:firstLine="560"/>
        <w:spacing w:before="450" w:after="450" w:line="312" w:lineRule="auto"/>
      </w:pPr>
      <w:r>
        <w:rPr>
          <w:rFonts w:ascii="宋体" w:hAnsi="宋体" w:eastAsia="宋体" w:cs="宋体"/>
          <w:color w:val="000"/>
          <w:sz w:val="28"/>
          <w:szCs w:val="28"/>
        </w:rPr>
        <w:t xml:space="preserve">三、建立人才培养的有效组织、流程和制度</w:t>
      </w:r>
    </w:p>
    <w:p>
      <w:pPr>
        <w:ind w:left="0" w:right="0" w:firstLine="560"/>
        <w:spacing w:before="450" w:after="450" w:line="312" w:lineRule="auto"/>
      </w:pPr>
      <w:r>
        <w:rPr>
          <w:rFonts w:ascii="宋体" w:hAnsi="宋体" w:eastAsia="宋体" w:cs="宋体"/>
          <w:color w:val="000"/>
          <w:sz w:val="28"/>
          <w:szCs w:val="28"/>
        </w:rPr>
        <w:t xml:space="preserve">人才培养工作是企业所有成员的共同责任，当然，首先是最高领导的责任。德鲁克就讲过，管理者的三大职责，一是出业绩，二是培养人，三是宣传企业文化。</w:t>
      </w:r>
    </w:p>
    <w:p>
      <w:pPr>
        <w:ind w:left="0" w:right="0" w:firstLine="560"/>
        <w:spacing w:before="450" w:after="450" w:line="312" w:lineRule="auto"/>
      </w:pPr>
      <w:r>
        <w:rPr>
          <w:rFonts w:ascii="宋体" w:hAnsi="宋体" w:eastAsia="宋体" w:cs="宋体"/>
          <w:color w:val="000"/>
          <w:sz w:val="28"/>
          <w:szCs w:val="28"/>
        </w:rPr>
        <w:t xml:space="preserve">优秀企业通常把人才培养看成“一把手工程”，第一负责人亲自带头培养他人，参加培训，言传身教。通用电气的韦尔奇、百事可乐的董事长都是经常亲自担任高层管理者培训的教员，甚至</w:t>
      </w:r>
    </w:p>
    <w:p>
      <w:pPr>
        <w:ind w:left="0" w:right="0" w:firstLine="560"/>
        <w:spacing w:before="450" w:after="450" w:line="312" w:lineRule="auto"/>
      </w:pPr>
      <w:r>
        <w:rPr>
          <w:rFonts w:ascii="宋体" w:hAnsi="宋体" w:eastAsia="宋体" w:cs="宋体"/>
          <w:color w:val="000"/>
          <w:sz w:val="28"/>
          <w:szCs w:val="28"/>
        </w:rPr>
        <w:t xml:space="preserve">亲自拟定教学大纲。</w:t>
      </w:r>
    </w:p>
    <w:p>
      <w:pPr>
        <w:ind w:left="0" w:right="0" w:firstLine="560"/>
        <w:spacing w:before="450" w:after="450" w:line="312" w:lineRule="auto"/>
      </w:pPr>
      <w:r>
        <w:rPr>
          <w:rFonts w:ascii="宋体" w:hAnsi="宋体" w:eastAsia="宋体" w:cs="宋体"/>
          <w:color w:val="000"/>
          <w:sz w:val="28"/>
          <w:szCs w:val="28"/>
        </w:rPr>
        <w:t xml:space="preserve">在一个管理完善的企业中，培养工作的参与角色很多，通常包括：企业最高领导、人力资源副总裁、其他副总裁、各级管理者、人力资源部门、内部讲师、员工。他们各自的培养角色是非常清楚的。某优秀企业就将各部门经理的培养责任定位为：批准部门的年度培训计划；</w:t>
      </w:r>
    </w:p>
    <w:p>
      <w:pPr>
        <w:ind w:left="0" w:right="0" w:firstLine="560"/>
        <w:spacing w:before="450" w:after="450" w:line="312" w:lineRule="auto"/>
      </w:pPr>
      <w:r>
        <w:rPr>
          <w:rFonts w:ascii="宋体" w:hAnsi="宋体" w:eastAsia="宋体" w:cs="宋体"/>
          <w:color w:val="000"/>
          <w:sz w:val="28"/>
          <w:szCs w:val="28"/>
        </w:rPr>
        <w:t xml:space="preserve">培养重要的管理和技术人才；</w:t>
      </w:r>
    </w:p>
    <w:p>
      <w:pPr>
        <w:ind w:left="0" w:right="0" w:firstLine="560"/>
        <w:spacing w:before="450" w:after="450" w:line="312" w:lineRule="auto"/>
      </w:pPr>
      <w:r>
        <w:rPr>
          <w:rFonts w:ascii="宋体" w:hAnsi="宋体" w:eastAsia="宋体" w:cs="宋体"/>
          <w:color w:val="000"/>
          <w:sz w:val="28"/>
          <w:szCs w:val="28"/>
        </w:rPr>
        <w:t xml:space="preserve">为本单位的人才培养和培训工作提供各种必须的资源支持；担任内部讲师。</w:t>
      </w:r>
    </w:p>
    <w:p>
      <w:pPr>
        <w:ind w:left="0" w:right="0" w:firstLine="560"/>
        <w:spacing w:before="450" w:after="450" w:line="312" w:lineRule="auto"/>
      </w:pPr>
      <w:r>
        <w:rPr>
          <w:rFonts w:ascii="宋体" w:hAnsi="宋体" w:eastAsia="宋体" w:cs="宋体"/>
          <w:color w:val="000"/>
          <w:sz w:val="28"/>
          <w:szCs w:val="28"/>
        </w:rPr>
        <w:t xml:space="preserve">为了将培养工作落到实处，很多优秀企业将人才培养作为上司的重要职责和重要考核指标。宝洁每年的经理人员考核中都包括人才培养一项指标，如果这项评价不合格，那整个年度考核必将是不合格的。华为和ibm则干脆规定，没有培养出接班人的经理人员不能晋升。</w:t>
      </w:r>
    </w:p>
    <w:p>
      <w:pPr>
        <w:ind w:left="0" w:right="0" w:firstLine="560"/>
        <w:spacing w:before="450" w:after="450" w:line="312" w:lineRule="auto"/>
      </w:pPr>
      <w:r>
        <w:rPr>
          <w:rFonts w:ascii="宋体" w:hAnsi="宋体" w:eastAsia="宋体" w:cs="宋体"/>
          <w:color w:val="000"/>
          <w:sz w:val="28"/>
          <w:szCs w:val="28"/>
        </w:rPr>
        <w:t xml:space="preserve">四、只培养那些具备特定潜质的可以培养的人</w:t>
      </w:r>
    </w:p>
    <w:p>
      <w:pPr>
        <w:ind w:left="0" w:right="0" w:firstLine="560"/>
        <w:spacing w:before="450" w:after="450" w:line="312" w:lineRule="auto"/>
      </w:pPr>
      <w:r>
        <w:rPr>
          <w:rFonts w:ascii="宋体" w:hAnsi="宋体" w:eastAsia="宋体" w:cs="宋体"/>
          <w:color w:val="000"/>
          <w:sz w:val="28"/>
          <w:szCs w:val="28"/>
        </w:rPr>
        <w:t xml:space="preserve">国内很多企业培养人才的效率和效果很不好，他们很感纳闷，企业投入的资源不少，但是就是大家不满意。分析后，我们发现，一个重要的原因是企业选拔的培养对象不对，或者根本没有选拔。许多高级人才特别是高级管理人才是需要具备一些重要的潜在素质的，不是所有的员工都适合当成管理者或者高级专家来培养。优秀企业一般在培养管理人才之前，都要作一些评估筛选工作。</w:t>
      </w:r>
    </w:p>
    <w:p>
      <w:pPr>
        <w:ind w:left="0" w:right="0" w:firstLine="560"/>
        <w:spacing w:before="450" w:after="450" w:line="312" w:lineRule="auto"/>
      </w:pPr>
      <w:r>
        <w:rPr>
          <w:rFonts w:ascii="宋体" w:hAnsi="宋体" w:eastAsia="宋体" w:cs="宋体"/>
          <w:color w:val="000"/>
          <w:sz w:val="28"/>
          <w:szCs w:val="28"/>
        </w:rPr>
        <w:t xml:space="preserve">五。采用科学有效的具体办法来培养人1.加强企业文化建设，形成乐于培养人的文化氛围</w:t>
      </w:r>
    </w:p>
    <w:p>
      <w:pPr>
        <w:ind w:left="0" w:right="0" w:firstLine="560"/>
        <w:spacing w:before="450" w:after="450" w:line="312" w:lineRule="auto"/>
      </w:pPr>
      <w:r>
        <w:rPr>
          <w:rFonts w:ascii="宋体" w:hAnsi="宋体" w:eastAsia="宋体" w:cs="宋体"/>
          <w:color w:val="000"/>
          <w:sz w:val="28"/>
          <w:szCs w:val="28"/>
        </w:rPr>
        <w:t xml:space="preserve">凡是管理优秀的企业，在人才培养方面都形成了一定的文化氛围，管理者和骨干员工把培养人才看出自己的当然职责。是一项自觉的行为，而不是强制规定的。我们来看宝洁员工的一段自述。</w:t>
      </w:r>
    </w:p>
    <w:p>
      <w:pPr>
        <w:ind w:left="0" w:right="0" w:firstLine="560"/>
        <w:spacing w:before="450" w:after="450" w:line="312" w:lineRule="auto"/>
      </w:pPr>
      <w:r>
        <w:rPr>
          <w:rFonts w:ascii="宋体" w:hAnsi="宋体" w:eastAsia="宋体" w:cs="宋体"/>
          <w:color w:val="000"/>
          <w:sz w:val="28"/>
          <w:szCs w:val="28"/>
        </w:rPr>
        <w:t xml:space="preserve">“实际上，智慧是一代一代传下来的，也就是靠这样的平时的工作交流，他们把他们智慧传给我们。我没有想到，我一个一级经理，去和一个六级或七级经理去谈，他们会花上1个小时时间来教我该怎样做，甚至具体到一、二、三。我们的谈话经常超出了约定的时间。</w:t>
      </w:r>
    </w:p>
    <w:p>
      <w:pPr>
        <w:ind w:left="0" w:right="0" w:firstLine="560"/>
        <w:spacing w:before="450" w:after="450" w:line="312" w:lineRule="auto"/>
      </w:pPr>
      <w:r>
        <w:rPr>
          <w:rFonts w:ascii="宋体" w:hAnsi="宋体" w:eastAsia="宋体" w:cs="宋体"/>
          <w:color w:val="000"/>
          <w:sz w:val="28"/>
          <w:szCs w:val="28"/>
        </w:rPr>
        <w:t xml:space="preserve">另外让我惊讶的是，他们并不是hr部门的人，他们也不是我的老板，我也不向他们汇报，他们本来没有这个义务。比如一个财务经理他会花时间来教我这个数据该如何写，或销售部的副总会告诉我说，你的这个计划会怎样吸引人。我那时感觉到，如果以后有人问我问题，我也会以同样的态度去对待他们。他们真是起到了积极的典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第二篇：最新世界500强企业</w:t>
      </w:r>
    </w:p>
    <w:p>
      <w:pPr>
        <w:ind w:left="0" w:right="0" w:firstLine="560"/>
        <w:spacing w:before="450" w:after="450" w:line="312" w:lineRule="auto"/>
      </w:pPr>
      <w:r>
        <w:rPr>
          <w:rFonts w:ascii="宋体" w:hAnsi="宋体" w:eastAsia="宋体" w:cs="宋体"/>
          <w:color w:val="000"/>
          <w:sz w:val="28"/>
          <w:szCs w:val="28"/>
        </w:rPr>
        <w:t xml:space="preserve">经济日报纽约7月7日讯（记者 张伟）《财富》杂志7月7日全球同步发布了最新的《财富》世界500强排行榜，零售业巨头沃尔玛重回榜首，中国上榜公司数量创纪录地达到100家，中石化取代埃克森美孚，排名第三，打破了该公司与沃尔玛和壳牌三足鼎立的历史。</w:t>
      </w:r>
    </w:p>
    <w:p>
      <w:pPr>
        <w:ind w:left="0" w:right="0" w:firstLine="560"/>
        <w:spacing w:before="450" w:after="450" w:line="312" w:lineRule="auto"/>
      </w:pPr>
      <w:r>
        <w:rPr>
          <w:rFonts w:ascii="宋体" w:hAnsi="宋体" w:eastAsia="宋体" w:cs="宋体"/>
          <w:color w:val="000"/>
          <w:sz w:val="28"/>
          <w:szCs w:val="28"/>
        </w:rPr>
        <w:t xml:space="preserve">今年，世界500强的入围门槛再次提高5亿美元，达到237亿美元；总收入比上一年提高了2.5%，达31万亿美元；盈利能力大幅上升，总利润提高了27%，达到近2万亿美元。员工总数增长了0.5%，共计6522万人。</w:t>
      </w:r>
    </w:p>
    <w:p>
      <w:pPr>
        <w:ind w:left="0" w:right="0" w:firstLine="560"/>
        <w:spacing w:before="450" w:after="450" w:line="312" w:lineRule="auto"/>
      </w:pPr>
      <w:r>
        <w:rPr>
          <w:rFonts w:ascii="宋体" w:hAnsi="宋体" w:eastAsia="宋体" w:cs="宋体"/>
          <w:color w:val="000"/>
          <w:sz w:val="28"/>
          <w:szCs w:val="28"/>
        </w:rPr>
        <w:t xml:space="preserve">在《财富》2024年世界500强排行榜上，排在前三位的公司依次为：沃尔玛、壳牌石油、中石化。零售巨头沃尔玛以4763亿美元的收入力压群雄，而壳牌石油今年收入为4596亿美元，较上年下降4.6%，将榜首宝座让给了沃尔玛。来自中国的中石化以4572亿美元的收入，排名比去年上升一位，首次进入前三强阵营。</w:t>
      </w:r>
    </w:p>
    <w:p>
      <w:pPr>
        <w:ind w:left="0" w:right="0" w:firstLine="560"/>
        <w:spacing w:before="450" w:after="450" w:line="312" w:lineRule="auto"/>
      </w:pPr>
      <w:r>
        <w:rPr>
          <w:rFonts w:ascii="宋体" w:hAnsi="宋体" w:eastAsia="宋体" w:cs="宋体"/>
          <w:color w:val="000"/>
          <w:sz w:val="28"/>
          <w:szCs w:val="28"/>
        </w:rPr>
        <w:t xml:space="preserve">但是，从利润来看，沃尔玛和壳牌石油都超过了160亿美元，中石化仅为89亿美元，利润水平尚有较大提升空间。</w:t>
      </w:r>
    </w:p>
    <w:p>
      <w:pPr>
        <w:ind w:left="0" w:right="0" w:firstLine="560"/>
        <w:spacing w:before="450" w:after="450" w:line="312" w:lineRule="auto"/>
      </w:pPr>
      <w:r>
        <w:rPr>
          <w:rFonts w:ascii="宋体" w:hAnsi="宋体" w:eastAsia="宋体" w:cs="宋体"/>
          <w:color w:val="000"/>
          <w:sz w:val="28"/>
          <w:szCs w:val="28"/>
        </w:rPr>
        <w:t xml:space="preserve">在100家中国上榜公司中，有7家中国公司首次跻身世界500强。包含台湾在内，今年中国两岸三地的上榜公司数量依然保持增长态势。与此同时，美国上榜公司数量较去年减少4家，目前为128家。中美两国上榜公司的数量差距正在进一步缩小。</w:t>
      </w:r>
    </w:p>
    <w:p>
      <w:pPr>
        <w:ind w:left="0" w:right="0" w:firstLine="560"/>
        <w:spacing w:before="450" w:after="450" w:line="312" w:lineRule="auto"/>
      </w:pPr>
      <w:r>
        <w:rPr>
          <w:rFonts w:ascii="宋体" w:hAnsi="宋体" w:eastAsia="宋体" w:cs="宋体"/>
          <w:color w:val="000"/>
          <w:sz w:val="28"/>
          <w:szCs w:val="28"/>
        </w:rPr>
        <w:t xml:space="preserve">中国大陆（含香港）上榜企业再创新高，由去年的89家增长至95家。除百联集团一家落榜外，去年其他上榜公司都留在了榜单上。其中，中国民营企业排名均有上升，例如华为投资控股有限公司排名由去年的第315位上升至第285位，联想集团排名由去年的第329位上升至第286位。</w:t>
      </w:r>
    </w:p>
    <w:p>
      <w:pPr>
        <w:ind w:left="0" w:right="0" w:firstLine="560"/>
        <w:spacing w:before="450" w:after="450" w:line="312" w:lineRule="auto"/>
      </w:pPr>
      <w:r>
        <w:rPr>
          <w:rFonts w:ascii="宋体" w:hAnsi="宋体" w:eastAsia="宋体" w:cs="宋体"/>
          <w:color w:val="000"/>
          <w:sz w:val="28"/>
          <w:szCs w:val="28"/>
        </w:rPr>
        <w:t xml:space="preserve">7家首次上榜的中国公司分别为国家开发银行（排名第122位）和中国农业发展银行（第491位）；工程与建筑业的太平洋建设集团（第166位）、中国能源建设集团有限公司（第465位）、中国通用技术(集团)控股有限责任公司（第469位）、渤海钢铁集团（第327位）、中国华信能源有限公司（第349位）。</w:t>
      </w:r>
    </w:p>
    <w:p>
      <w:pPr>
        <w:ind w:left="0" w:right="0" w:firstLine="560"/>
        <w:spacing w:before="450" w:after="450" w:line="312" w:lineRule="auto"/>
      </w:pPr>
      <w:r>
        <w:rPr>
          <w:rFonts w:ascii="宋体" w:hAnsi="宋体" w:eastAsia="宋体" w:cs="宋体"/>
          <w:color w:val="000"/>
          <w:sz w:val="28"/>
          <w:szCs w:val="28"/>
        </w:rPr>
        <w:t xml:space="preserve">如果按利润将所有上榜公司从高到低排列，沃达丰利润大涨13794.5%至941亿美元，成为今年世界500强利润最高的公司。房利美和房地美紧随其后，随着美国房地产市场回暖，其利润也一路走高，分别为840亿美元和487亿美元，它们也是今年最赚钱的美国500强公司。中国最赚钱的500强公司则是中国工商银行，其利润为427亿美元，较去年增长13%。从资产规模来看，堪称全球最大的银行。苹果公司利润为370亿美元，尽管比上年减少了11%，但这个数字在世界500强中依然可以排第5位。</w:t>
      </w:r>
    </w:p>
    <w:p>
      <w:pPr>
        <w:ind w:left="0" w:right="0" w:firstLine="560"/>
        <w:spacing w:before="450" w:after="450" w:line="312" w:lineRule="auto"/>
      </w:pPr>
      <w:r>
        <w:rPr>
          <w:rFonts w:ascii="宋体" w:hAnsi="宋体" w:eastAsia="宋体" w:cs="宋体"/>
          <w:color w:val="000"/>
          <w:sz w:val="28"/>
          <w:szCs w:val="28"/>
        </w:rPr>
        <w:t xml:space="preserve">与工行等中国上榜银行的超强赚钱能力相比，一些欧洲老牌银行则陷入了业绩泥潭，今年世界500强榜上亏损最严重的两家公司分别是意大利联合信贷集团和苏格兰皇家银行集团。德国巴登-符腾堡州银行排名下降198位，从去年的第180位直降到第378位，其收入减少了41%。从更大范围看，全球各行各业新老力量的交替还在继续，戴尔、雅培、野村控股、理光集团等27家公司最终跌出了今年的世界500强。</w:t>
      </w:r>
    </w:p>
    <w:p>
      <w:pPr>
        <w:ind w:left="0" w:right="0" w:firstLine="560"/>
        <w:spacing w:before="450" w:after="450" w:line="312" w:lineRule="auto"/>
      </w:pPr>
      <w:r>
        <w:rPr>
          <w:rFonts w:ascii="宋体" w:hAnsi="宋体" w:eastAsia="宋体" w:cs="宋体"/>
          <w:color w:val="000"/>
          <w:sz w:val="28"/>
          <w:szCs w:val="28"/>
        </w:rPr>
        <w:t xml:space="preserve">美国《财富》杂志发布2024年世界500强排行榜。河北省河北钢铁集团、冀中能源集团、开滦集团上榜，这也是河北省三家企业第三次同时入围。</w:t>
      </w:r>
    </w:p>
    <w:p>
      <w:pPr>
        <w:ind w:left="0" w:right="0" w:firstLine="560"/>
        <w:spacing w:before="450" w:after="450" w:line="312" w:lineRule="auto"/>
      </w:pPr>
      <w:r>
        <w:rPr>
          <w:rFonts w:ascii="宋体" w:hAnsi="宋体" w:eastAsia="宋体" w:cs="宋体"/>
          <w:color w:val="000"/>
          <w:sz w:val="28"/>
          <w:szCs w:val="28"/>
        </w:rPr>
        <w:t xml:space="preserve">《财富》世界500强排行榜一直是衡量全球大型公司的最著名、最权威的榜单，由《财富》杂志每年发布一次。与上年相比，我省三家上榜企业的位次有退有进。其中，河北钢铁集团以408.292亿美元的营业收入，名列第271位，位次比上年后移2位。冀中能源集团以373.922亿美元的营业收入，名列第304位，位次比上年前移7位。开滦集团以310.629亿美元的营业收入，名列第394位，金丰冲床比上年前移21位。其中，开滦集团2024年原煤产量完成9300万吨，营业收入完成1910亿元，分别比上年增长11.32%和8.72%，非煤产业比重已占到集团经济总量的85%以上）《财富》杂志7月7日全球同步发布了最新的《财富》世界500强排行榜，零售业巨头沃尔玛重回榜首，中国上榜公司数量创纪录地达到100家，中石化取代埃克森美孚，排名第三，打破了该公司与沃尔玛和壳牌三足鼎立的历史。</w:t>
      </w:r>
    </w:p>
    <w:p>
      <w:pPr>
        <w:ind w:left="0" w:right="0" w:firstLine="560"/>
        <w:spacing w:before="450" w:after="450" w:line="312" w:lineRule="auto"/>
      </w:pPr>
      <w:r>
        <w:rPr>
          <w:rFonts w:ascii="宋体" w:hAnsi="宋体" w:eastAsia="宋体" w:cs="宋体"/>
          <w:color w:val="000"/>
          <w:sz w:val="28"/>
          <w:szCs w:val="28"/>
        </w:rPr>
        <w:t xml:space="preserve">今年，世界500强的入围门槛再次提高5亿美元，达到237亿美元；总收入比上一年提高了2.5%，达31万亿美元；盈利能力大幅上升，总利润提高了27%，达到近2万亿美元。员工总数增长了0.5%，共计6522万人。</w:t>
      </w:r>
    </w:p>
    <w:p>
      <w:pPr>
        <w:ind w:left="0" w:right="0" w:firstLine="560"/>
        <w:spacing w:before="450" w:after="450" w:line="312" w:lineRule="auto"/>
      </w:pPr>
      <w:r>
        <w:rPr>
          <w:rFonts w:ascii="宋体" w:hAnsi="宋体" w:eastAsia="宋体" w:cs="宋体"/>
          <w:color w:val="000"/>
          <w:sz w:val="28"/>
          <w:szCs w:val="28"/>
        </w:rPr>
        <w:t xml:space="preserve">在《财富》2024年世界500强排行榜上，排在前三位的公司依次为：沃尔玛、壳牌石油、中石化。零售巨头沃尔玛以4763亿美元的收入力压群雄，而壳牌石油今年收入为4596亿美元，较上年下降4.6%，将榜首宝座让给了沃尔玛。来自中国的中石化以4572亿美元的收入，排名比去年上升一位，首次进入前三强阵营。</w:t>
      </w:r>
    </w:p>
    <w:p>
      <w:pPr>
        <w:ind w:left="0" w:right="0" w:firstLine="560"/>
        <w:spacing w:before="450" w:after="450" w:line="312" w:lineRule="auto"/>
      </w:pPr>
      <w:r>
        <w:rPr>
          <w:rFonts w:ascii="宋体" w:hAnsi="宋体" w:eastAsia="宋体" w:cs="宋体"/>
          <w:color w:val="000"/>
          <w:sz w:val="28"/>
          <w:szCs w:val="28"/>
        </w:rPr>
        <w:t xml:space="preserve">但是，从利润来看，沃尔玛和壳牌石油都超过了160亿美元，中石化仅为89亿美元，利润水平尚有较大提升空间。</w:t>
      </w:r>
    </w:p>
    <w:p>
      <w:pPr>
        <w:ind w:left="0" w:right="0" w:firstLine="560"/>
        <w:spacing w:before="450" w:after="450" w:line="312" w:lineRule="auto"/>
      </w:pPr>
      <w:r>
        <w:rPr>
          <w:rFonts w:ascii="宋体" w:hAnsi="宋体" w:eastAsia="宋体" w:cs="宋体"/>
          <w:color w:val="000"/>
          <w:sz w:val="28"/>
          <w:szCs w:val="28"/>
        </w:rPr>
        <w:t xml:space="preserve">在100家中国上榜公司中，有7家中国公司首次跻身世界500强。包含台湾在内，今年中国两岸三地的上榜公司数量依然保持增长态势。与此同时，美国上榜公司数量较去年减少4家，目前为128家。中美两国上榜公司的数量差距正在进一步缩小。</w:t>
      </w:r>
    </w:p>
    <w:p>
      <w:pPr>
        <w:ind w:left="0" w:right="0" w:firstLine="560"/>
        <w:spacing w:before="450" w:after="450" w:line="312" w:lineRule="auto"/>
      </w:pPr>
      <w:r>
        <w:rPr>
          <w:rFonts w:ascii="宋体" w:hAnsi="宋体" w:eastAsia="宋体" w:cs="宋体"/>
          <w:color w:val="000"/>
          <w:sz w:val="28"/>
          <w:szCs w:val="28"/>
        </w:rPr>
        <w:t xml:space="preserve">中国大陆（含香港）上榜企业再创新高，由去年的89家增长至95家。除百联集团一家落榜外，去年其他上榜公司都留在了榜单上。其中，中国民营企业排名均有上升，例如华为投资控股有限公司排名由去年的第315位上升至第285位，联想集团排名由去年的第329位上升至第286位。</w:t>
      </w:r>
    </w:p>
    <w:p>
      <w:pPr>
        <w:ind w:left="0" w:right="0" w:firstLine="560"/>
        <w:spacing w:before="450" w:after="450" w:line="312" w:lineRule="auto"/>
      </w:pPr>
      <w:r>
        <w:rPr>
          <w:rFonts w:ascii="宋体" w:hAnsi="宋体" w:eastAsia="宋体" w:cs="宋体"/>
          <w:color w:val="000"/>
          <w:sz w:val="28"/>
          <w:szCs w:val="28"/>
        </w:rPr>
        <w:t xml:space="preserve">7家首次上榜的中国公司分别为国家开发银行（排名第122位）和中国农业发展银行（第491位）；工程与建筑业的太平洋建设集团（第166位）、中国能源建设集团有限公司（第465位）、中国通用技术(集团)控股有限责任公司（第469位）、渤海钢铁集团（第327位）、中国华信能源有限公司（第349位）。</w:t>
      </w:r>
    </w:p>
    <w:p>
      <w:pPr>
        <w:ind w:left="0" w:right="0" w:firstLine="560"/>
        <w:spacing w:before="450" w:after="450" w:line="312" w:lineRule="auto"/>
      </w:pPr>
      <w:r>
        <w:rPr>
          <w:rFonts w:ascii="宋体" w:hAnsi="宋体" w:eastAsia="宋体" w:cs="宋体"/>
          <w:color w:val="000"/>
          <w:sz w:val="28"/>
          <w:szCs w:val="28"/>
        </w:rPr>
        <w:t xml:space="preserve">如果按利润将所有上榜公司从高到低排列，沃达丰利润大涨13794.5%至941亿美元，成为今年世界500强利润最高的公司。金丰冲床房利美和房地美紧随其后，随着美国房地产市场回暖，其利润也一路走高，分别为840亿美元和487亿美元，它们也是今年最赚钱的美国500强公司。中国最赚钱的500强公司则是中国工商银行，其利润为427亿美元，较去年增长13%。从资产规模来看，堪称全球最大的银行。苹果公司利润为370亿美元，尽管比上年减少了11%，但这个数字在世界500强中依然可以排第5位。</w:t>
      </w:r>
    </w:p>
    <w:p>
      <w:pPr>
        <w:ind w:left="0" w:right="0" w:firstLine="560"/>
        <w:spacing w:before="450" w:after="450" w:line="312" w:lineRule="auto"/>
      </w:pPr>
      <w:r>
        <w:rPr>
          <w:rFonts w:ascii="宋体" w:hAnsi="宋体" w:eastAsia="宋体" w:cs="宋体"/>
          <w:color w:val="000"/>
          <w:sz w:val="28"/>
          <w:szCs w:val="28"/>
        </w:rPr>
        <w:t xml:space="preserve">与工行等中国上榜银行的超强赚钱能力相比，一些欧洲老牌银行则陷入了业绩泥潭，今年世界500强榜上亏损最严重的两家公司分别是意大利联合信贷集团和苏格兰皇家银行集团。德国巴登-符腾堡州银行排名下降198位，从去年的第180位直降到第378位，其收入减少了41%。从更大范围看，全球各行各业新老力量的交替还在继续，戴尔、雅培、野村控股、理光集团等27家公司最终跌出了今年的世界500强。</w:t>
      </w:r>
    </w:p>
    <w:p>
      <w:pPr>
        <w:ind w:left="0" w:right="0" w:firstLine="560"/>
        <w:spacing w:before="450" w:after="450" w:line="312" w:lineRule="auto"/>
      </w:pPr>
      <w:r>
        <w:rPr>
          <w:rFonts w:ascii="黑体" w:hAnsi="黑体" w:eastAsia="黑体" w:cs="黑体"/>
          <w:color w:val="000000"/>
          <w:sz w:val="36"/>
          <w:szCs w:val="36"/>
          <w:b w:val="1"/>
          <w:bCs w:val="1"/>
        </w:rPr>
        <w:t xml:space="preserve">第三篇：世界500强企业</w:t>
      </w:r>
    </w:p>
    <w:p>
      <w:pPr>
        <w:ind w:left="0" w:right="0" w:firstLine="560"/>
        <w:spacing w:before="450" w:after="450" w:line="312" w:lineRule="auto"/>
      </w:pPr>
      <w:r>
        <w:rPr>
          <w:rFonts w:ascii="宋体" w:hAnsi="宋体" w:eastAsia="宋体" w:cs="宋体"/>
          <w:color w:val="000"/>
          <w:sz w:val="28"/>
          <w:szCs w:val="28"/>
        </w:rPr>
        <w:t xml:space="preserve">2024年世界500强企业排名</w:t>
      </w:r>
    </w:p>
    <w:p>
      <w:pPr>
        <w:ind w:left="0" w:right="0" w:firstLine="560"/>
        <w:spacing w:before="450" w:after="450" w:line="312" w:lineRule="auto"/>
      </w:pPr>
      <w:r>
        <w:rPr>
          <w:rFonts w:ascii="宋体" w:hAnsi="宋体" w:eastAsia="宋体" w:cs="宋体"/>
          <w:color w:val="000"/>
          <w:sz w:val="28"/>
          <w:szCs w:val="28"/>
        </w:rPr>
        <w:t xml:space="preserve">2024公司名称 排名 沃尔玛(Wal-Mart Stores)荷兰皇家壳牌石油公司(Royal Dutch Shell)3 埃克森美孚(Exxon Mobil)4 英国石油公司(BP)中国石油化工集团公司(Sinopec Group)6</w:t>
      </w:r>
    </w:p>
    <w:p>
      <w:pPr>
        <w:ind w:left="0" w:right="0" w:firstLine="560"/>
        <w:spacing w:before="450" w:after="450" w:line="312" w:lineRule="auto"/>
      </w:pPr>
      <w:r>
        <w:rPr>
          <w:rFonts w:ascii="宋体" w:hAnsi="宋体" w:eastAsia="宋体" w:cs="宋体"/>
          <w:color w:val="000"/>
          <w:sz w:val="28"/>
          <w:szCs w:val="28"/>
        </w:rPr>
        <w:t xml:space="preserve">营业收入(百万美利润(百万美元)元)421849 378152 354674 308928 273421.9</w:t>
      </w:r>
    </w:p>
    <w:p>
      <w:pPr>
        <w:ind w:left="0" w:right="0" w:firstLine="560"/>
        <w:spacing w:before="450" w:after="450" w:line="312" w:lineRule="auto"/>
      </w:pPr>
      <w:r>
        <w:rPr>
          <w:rFonts w:ascii="宋体" w:hAnsi="宋体" w:eastAsia="宋体" w:cs="宋体"/>
          <w:color w:val="000"/>
          <w:sz w:val="28"/>
          <w:szCs w:val="28"/>
        </w:rPr>
        <w:t xml:space="preserve">16389 20127 30460-3719 7628.7 14366.9 4556.1 4765.7 4891.2 19024 14000.9 11358 9052.7 3640.9-14014 11644 3678 1291 12967 6172-2238 中国石油天然气集团公司(China National</w:t>
      </w:r>
    </w:p>
    <w:p>
      <w:pPr>
        <w:ind w:left="0" w:right="0" w:firstLine="560"/>
        <w:spacing w:before="450" w:after="450" w:line="312" w:lineRule="auto"/>
      </w:pPr>
      <w:r>
        <w:rPr>
          <w:rFonts w:ascii="宋体" w:hAnsi="宋体" w:eastAsia="宋体" w:cs="宋体"/>
          <w:color w:val="000"/>
          <w:sz w:val="28"/>
          <w:szCs w:val="28"/>
        </w:rPr>
        <w:t xml:space="preserve">240192.4</w:t>
      </w:r>
    </w:p>
    <w:p>
      <w:pPr>
        <w:ind w:left="0" w:right="0" w:firstLine="560"/>
        <w:spacing w:before="450" w:after="450" w:line="312" w:lineRule="auto"/>
      </w:pPr>
      <w:r>
        <w:rPr>
          <w:rFonts w:ascii="宋体" w:hAnsi="宋体" w:eastAsia="宋体" w:cs="宋体"/>
          <w:color w:val="000"/>
          <w:sz w:val="28"/>
          <w:szCs w:val="28"/>
        </w:rPr>
        <w:t xml:space="preserve">Petroleum)</w:t>
      </w:r>
    </w:p>
    <w:p>
      <w:pPr>
        <w:ind w:left="0" w:right="0" w:firstLine="560"/>
        <w:spacing w:before="450" w:after="450" w:line="312" w:lineRule="auto"/>
      </w:pPr>
      <w:r>
        <w:rPr>
          <w:rFonts w:ascii="宋体" w:hAnsi="宋体" w:eastAsia="宋体" w:cs="宋体"/>
          <w:color w:val="000"/>
          <w:sz w:val="28"/>
          <w:szCs w:val="28"/>
        </w:rPr>
        <w:t xml:space="preserve">226294 221760.2 203958.1 196337 186055 184966 168041 162235.9 153825 151628 147052.2 144978 7 国家电网公司(State Grid)8 丰田汽车公司(Toyota Motor)日本邮政控股公司(Japan Post Holdings)10 雪佛龙(Chevron)11 道达尔公司(Total)康菲石油公司(Conocophillips)13 大众公司(Volkswagen)14 安盛(AXA)房利美(Fannie Mae)通用电气公司(General Electric)17 荷兰国际集团(Ing Group)嘉能可国际(Glencore International)伯克希尔－哈撒韦公司(Berkshire Hathaway)136185 20 通用汽车公司(General Motors)21 美国银行(Bank Of America Corp.)</w:t>
      </w:r>
    </w:p>
    <w:p>
      <w:pPr>
        <w:ind w:left="0" w:right="0" w:firstLine="560"/>
        <w:spacing w:before="450" w:after="450" w:line="312" w:lineRule="auto"/>
      </w:pPr>
      <w:r>
        <w:rPr>
          <w:rFonts w:ascii="宋体" w:hAnsi="宋体" w:eastAsia="宋体" w:cs="宋体"/>
          <w:color w:val="000"/>
          <w:sz w:val="28"/>
          <w:szCs w:val="28"/>
        </w:rPr>
        <w:t xml:space="preserve">135592 134194 22 三星电子(Samsung Electronics)23 埃尼石油公司(Eni)24 戴姆勒(Daimler)福特汽车公司(Ford Motor)26 法国巴黎银行(Bnp Paribas)27 安联保险集团(Allianz)28 惠普(Hewlett-Packard)29 意昂集团(E.On)美国电话电报公司(At&amp;T)31</w:t>
      </w:r>
    </w:p>
    <w:p>
      <w:pPr>
        <w:ind w:left="0" w:right="0" w:firstLine="560"/>
        <w:spacing w:before="450" w:after="450" w:line="312" w:lineRule="auto"/>
      </w:pPr>
      <w:r>
        <w:rPr>
          <w:rFonts w:ascii="宋体" w:hAnsi="宋体" w:eastAsia="宋体" w:cs="宋体"/>
          <w:color w:val="000"/>
          <w:sz w:val="28"/>
          <w:szCs w:val="28"/>
        </w:rPr>
        <w:t xml:space="preserve">133780.5 131756 129480.6 128954 128725.7 127378.7 126033 125063.5 124629</w:t>
      </w:r>
    </w:p>
    <w:p>
      <w:pPr>
        <w:ind w:left="0" w:right="0" w:firstLine="560"/>
        <w:spacing w:before="450" w:after="450" w:line="312" w:lineRule="auto"/>
      </w:pPr>
      <w:r>
        <w:rPr>
          <w:rFonts w:ascii="宋体" w:hAnsi="宋体" w:eastAsia="宋体" w:cs="宋体"/>
          <w:color w:val="000"/>
          <w:sz w:val="28"/>
          <w:szCs w:val="28"/>
        </w:rPr>
        <w:t xml:space="preserve">13668.7 8367.9 5957.4 6561 10387.7 6692.5 8761 7752.1 19864 5950.2 573.5 2254.1 19184 31894.5 17370 1202 6113.7 10602 2788.9 2549 32843 1672.8 7786 6235.7 日本电报电话公司(Nippon Telegraph &amp;</w:t>
      </w:r>
    </w:p>
    <w:p>
      <w:pPr>
        <w:ind w:left="0" w:right="0" w:firstLine="560"/>
        <w:spacing w:before="450" w:after="450" w:line="312" w:lineRule="auto"/>
      </w:pPr>
      <w:r>
        <w:rPr>
          <w:rFonts w:ascii="宋体" w:hAnsi="宋体" w:eastAsia="宋体" w:cs="宋体"/>
          <w:color w:val="000"/>
          <w:sz w:val="28"/>
          <w:szCs w:val="28"/>
        </w:rPr>
        <w:t xml:space="preserve">120315.7</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120296.8 32 家乐福(Carrefour)</w:t>
      </w:r>
    </w:p>
    <w:p>
      <w:pPr>
        <w:ind w:left="0" w:right="0" w:firstLine="560"/>
        <w:spacing w:before="450" w:after="450" w:line="312" w:lineRule="auto"/>
      </w:pPr>
      <w:r>
        <w:rPr>
          <w:rFonts w:ascii="宋体" w:hAnsi="宋体" w:eastAsia="宋体" w:cs="宋体"/>
          <w:color w:val="000"/>
          <w:sz w:val="28"/>
          <w:szCs w:val="28"/>
        </w:rPr>
        <w:t xml:space="preserve">意大利忠利保险公司(Assicurazioni Generali)120233.5 34 巴西国家石油公司(Petrobras)35 俄罗斯天然气工业股份公司(Gazprom)36 摩根大通(J.P.Morgan Chase &amp; Co.)37 麦克森公司(Mckesson)38 苏伊士集团(Gdf Suez)39 花旗集团(Citigroup)40 日立(Hitachi)</w:t>
      </w:r>
    </w:p>
    <w:p>
      <w:pPr>
        <w:ind w:left="0" w:right="0" w:firstLine="560"/>
        <w:spacing w:before="450" w:after="450" w:line="312" w:lineRule="auto"/>
      </w:pPr>
      <w:r>
        <w:rPr>
          <w:rFonts w:ascii="宋体" w:hAnsi="宋体" w:eastAsia="宋体" w:cs="宋体"/>
          <w:color w:val="000"/>
          <w:sz w:val="28"/>
          <w:szCs w:val="28"/>
        </w:rPr>
        <w:t xml:space="preserve">威瑞森电信(Verizon Communications)42 雀巢公司(Nestlé)</w:t>
      </w:r>
    </w:p>
    <w:p>
      <w:pPr>
        <w:ind w:left="0" w:right="0" w:firstLine="560"/>
        <w:spacing w:before="450" w:after="450" w:line="312" w:lineRule="auto"/>
      </w:pPr>
      <w:r>
        <w:rPr>
          <w:rFonts w:ascii="宋体" w:hAnsi="宋体" w:eastAsia="宋体" w:cs="宋体"/>
          <w:color w:val="000"/>
          <w:sz w:val="28"/>
          <w:szCs w:val="28"/>
        </w:rPr>
        <w:t xml:space="preserve">法国农业信贷银行(Crédit Agricole)</w:t>
      </w:r>
    </w:p>
    <w:p>
      <w:pPr>
        <w:ind w:left="0" w:right="0" w:firstLine="560"/>
        <w:spacing w:before="450" w:after="450" w:line="312" w:lineRule="auto"/>
      </w:pPr>
      <w:r>
        <w:rPr>
          <w:rFonts w:ascii="宋体" w:hAnsi="宋体" w:eastAsia="宋体" w:cs="宋体"/>
          <w:color w:val="000"/>
          <w:sz w:val="28"/>
          <w:szCs w:val="28"/>
        </w:rPr>
        <w:t xml:space="preserve">120052 118656.8 115475 112084 111887.8 111055 108766.4 106565 105266.7 105003.3</w:t>
      </w:r>
    </w:p>
    <w:p>
      <w:pPr>
        <w:ind w:left="0" w:right="0" w:firstLine="560"/>
        <w:spacing w:before="450" w:after="450" w:line="312" w:lineRule="auto"/>
      </w:pPr>
      <w:r>
        <w:rPr>
          <w:rFonts w:ascii="宋体" w:hAnsi="宋体" w:eastAsia="宋体" w:cs="宋体"/>
          <w:color w:val="000"/>
          <w:sz w:val="28"/>
          <w:szCs w:val="28"/>
        </w:rPr>
        <w:t xml:space="preserve">美国国际集团(American International Group)104417 45 本田汽车(Honda Motor)</w:t>
      </w:r>
    </w:p>
    <w:p>
      <w:pPr>
        <w:ind w:left="0" w:right="0" w:firstLine="560"/>
        <w:spacing w:before="450" w:after="450" w:line="312" w:lineRule="auto"/>
      </w:pPr>
      <w:r>
        <w:rPr>
          <w:rFonts w:ascii="宋体" w:hAnsi="宋体" w:eastAsia="宋体" w:cs="宋体"/>
          <w:color w:val="000"/>
          <w:sz w:val="28"/>
          <w:szCs w:val="28"/>
        </w:rPr>
        <w:t xml:space="preserve">104342.1 46 汇丰银行控股公司(Hsbc Holdings)47 西门子(Siemens)48 日产汽车(Nissan Motor)49 墨西哥石油公司(Pemex)50 松下(Panasonic)</w:t>
      </w:r>
    </w:p>
    <w:p>
      <w:pPr>
        <w:ind w:left="0" w:right="0" w:firstLine="560"/>
        <w:spacing w:before="450" w:after="450" w:line="312" w:lineRule="auto"/>
      </w:pPr>
      <w:r>
        <w:rPr>
          <w:rFonts w:ascii="宋体" w:hAnsi="宋体" w:eastAsia="宋体" w:cs="宋体"/>
          <w:color w:val="000"/>
          <w:sz w:val="28"/>
          <w:szCs w:val="28"/>
        </w:rPr>
        <w:t xml:space="preserve">西班牙国家银行(Banco Santander)52</w:t>
      </w:r>
    </w:p>
    <w:p>
      <w:pPr>
        <w:ind w:left="0" w:right="0" w:firstLine="560"/>
        <w:spacing w:before="450" w:after="450" w:line="312" w:lineRule="auto"/>
      </w:pPr>
      <w:r>
        <w:rPr>
          <w:rFonts w:ascii="宋体" w:hAnsi="宋体" w:eastAsia="宋体" w:cs="宋体"/>
          <w:color w:val="000"/>
          <w:sz w:val="28"/>
          <w:szCs w:val="28"/>
        </w:rPr>
        <w:t xml:space="preserve">102680 102657.2 102430 101506.4 101491 100349.9</w:t>
      </w:r>
    </w:p>
    <w:p>
      <w:pPr>
        <w:ind w:left="0" w:right="0" w:firstLine="560"/>
        <w:spacing w:before="450" w:after="450" w:line="312" w:lineRule="auto"/>
      </w:pPr>
      <w:r>
        <w:rPr>
          <w:rFonts w:ascii="宋体" w:hAnsi="宋体" w:eastAsia="宋体" w:cs="宋体"/>
          <w:color w:val="000"/>
          <w:sz w:val="28"/>
          <w:szCs w:val="28"/>
        </w:rPr>
        <w:t xml:space="preserve">13159 5268 3727.1-3757.8 864.2 10835.3 14833 642.2-14025 4707.6 5814.4 3427 3639.7-4102.7 2450.4 4104 4634 12362 2259.9 1125.8 4313 6301.8 1351 9006 国际商业机器公司(International Business</w:t>
      </w:r>
    </w:p>
    <w:p>
      <w:pPr>
        <w:ind w:left="0" w:right="0" w:firstLine="560"/>
        <w:spacing w:before="450" w:after="450" w:line="312" w:lineRule="auto"/>
      </w:pPr>
      <w:r>
        <w:rPr>
          <w:rFonts w:ascii="宋体" w:hAnsi="宋体" w:eastAsia="宋体" w:cs="宋体"/>
          <w:color w:val="000"/>
          <w:sz w:val="28"/>
          <w:szCs w:val="28"/>
        </w:rPr>
        <w:t xml:space="preserve">99870</w:t>
      </w:r>
    </w:p>
    <w:p>
      <w:pPr>
        <w:ind w:left="0" w:right="0" w:firstLine="560"/>
        <w:spacing w:before="450" w:after="450" w:line="312" w:lineRule="auto"/>
      </w:pPr>
      <w:r>
        <w:rPr>
          <w:rFonts w:ascii="宋体" w:hAnsi="宋体" w:eastAsia="宋体" w:cs="宋体"/>
          <w:color w:val="000"/>
          <w:sz w:val="28"/>
          <w:szCs w:val="28"/>
        </w:rPr>
        <w:t xml:space="preserve">Machines)</w:t>
      </w:r>
    </w:p>
    <w:p>
      <w:pPr>
        <w:ind w:left="0" w:right="0" w:firstLine="560"/>
        <w:spacing w:before="450" w:after="450" w:line="312" w:lineRule="auto"/>
      </w:pPr>
      <w:r>
        <w:rPr>
          <w:rFonts w:ascii="宋体" w:hAnsi="宋体" w:eastAsia="宋体" w:cs="宋体"/>
          <w:color w:val="000"/>
          <w:sz w:val="28"/>
          <w:szCs w:val="28"/>
        </w:rPr>
        <w:t xml:space="preserve">98601.9 98368 97408.4 97185 96413 95964.2 53 卡地纳健康(Cardinal Health)54 房地美(Freddie Mac)55 现代汽车(Hyundai Motor)56 意大利国家电力公司(Enel)57 Cvs Caremark公司(Cvs Caremark)58 Jx控股公司(Jx Holdings)</w:t>
      </w:r>
    </w:p>
    <w:p>
      <w:pPr>
        <w:ind w:left="0" w:right="0" w:firstLine="560"/>
        <w:spacing w:before="450" w:after="450" w:line="312" w:lineRule="auto"/>
      </w:pPr>
      <w:r>
        <w:rPr>
          <w:rFonts w:ascii="宋体" w:hAnsi="宋体" w:eastAsia="宋体" w:cs="宋体"/>
          <w:color w:val="000"/>
          <w:sz w:val="28"/>
          <w:szCs w:val="28"/>
        </w:rPr>
        <w:t xml:space="preserve">英国劳埃德银行集团(Lloyds Banking Group)95681.9 60 鸿海科技集团(Hon Hai Precision Industry)61 特易购(Tesco)</w:t>
      </w:r>
    </w:p>
    <w:p>
      <w:pPr>
        <w:ind w:left="0" w:right="0" w:firstLine="560"/>
        <w:spacing w:before="450" w:after="450" w:line="312" w:lineRule="auto"/>
      </w:pPr>
      <w:r>
        <w:rPr>
          <w:rFonts w:ascii="宋体" w:hAnsi="宋体" w:eastAsia="宋体" w:cs="宋体"/>
          <w:color w:val="000"/>
          <w:sz w:val="28"/>
          <w:szCs w:val="28"/>
        </w:rPr>
        <w:t xml:space="preserve">联合健康集团(Unitedhealth Group)63 美国富国银行(Wells Fargo)64 英杰华集团(Aviva)65 麦德龙(Metro)</w:t>
      </w:r>
    </w:p>
    <w:p>
      <w:pPr>
        <w:ind w:left="0" w:right="0" w:firstLine="560"/>
        <w:spacing w:before="450" w:after="450" w:line="312" w:lineRule="auto"/>
      </w:pPr>
      <w:r>
        <w:rPr>
          <w:rFonts w:ascii="宋体" w:hAnsi="宋体" w:eastAsia="宋体" w:cs="宋体"/>
          <w:color w:val="000"/>
          <w:sz w:val="28"/>
          <w:szCs w:val="28"/>
        </w:rPr>
        <w:t xml:space="preserve">委内瑞拉国家石油公司(Pdvsa)67 挪威国家石油公司(Statoil)</w:t>
      </w:r>
    </w:p>
    <w:p>
      <w:pPr>
        <w:ind w:left="0" w:right="0" w:firstLine="560"/>
        <w:spacing w:before="450" w:after="450" w:line="312" w:lineRule="auto"/>
      </w:pPr>
      <w:r>
        <w:rPr>
          <w:rFonts w:ascii="宋体" w:hAnsi="宋体" w:eastAsia="宋体" w:cs="宋体"/>
          <w:color w:val="000"/>
          <w:sz w:val="28"/>
          <w:szCs w:val="28"/>
        </w:rPr>
        <w:t xml:space="preserve">法国电力公司(Électricité De France)69 卢克石油公司(Lukoil)</w:t>
      </w:r>
    </w:p>
    <w:p>
      <w:pPr>
        <w:ind w:left="0" w:right="0" w:firstLine="560"/>
        <w:spacing w:before="450" w:after="450" w:line="312" w:lineRule="auto"/>
      </w:pPr>
      <w:r>
        <w:rPr>
          <w:rFonts w:ascii="宋体" w:hAnsi="宋体" w:eastAsia="宋体" w:cs="宋体"/>
          <w:color w:val="000"/>
          <w:sz w:val="28"/>
          <w:szCs w:val="28"/>
        </w:rPr>
        <w:t xml:space="preserve">95190.5 94185.2 94155 93249 90210.7 89080.6 88361 87645.6 86308.5 86078 70 瓦莱罗能源公司(Valero Energy)71 巴斯夫公司(Basf)</w:t>
      </w:r>
    </w:p>
    <w:p>
      <w:pPr>
        <w:ind w:left="0" w:right="0" w:firstLine="560"/>
        <w:spacing w:before="450" w:after="450" w:line="312" w:lineRule="auto"/>
      </w:pPr>
      <w:r>
        <w:rPr>
          <w:rFonts w:ascii="宋体" w:hAnsi="宋体" w:eastAsia="宋体" w:cs="宋体"/>
          <w:color w:val="000"/>
          <w:sz w:val="28"/>
          <w:szCs w:val="28"/>
        </w:rPr>
        <w:t xml:space="preserve">法国兴业银行(Société Générale)73 索尼(Sony)</w:t>
      </w:r>
    </w:p>
    <w:p>
      <w:pPr>
        <w:ind w:left="0" w:right="0" w:firstLine="560"/>
        <w:spacing w:before="450" w:after="450" w:line="312" w:lineRule="auto"/>
      </w:pPr>
      <w:r>
        <w:rPr>
          <w:rFonts w:ascii="宋体" w:hAnsi="宋体" w:eastAsia="宋体" w:cs="宋体"/>
          <w:color w:val="000"/>
          <w:sz w:val="28"/>
          <w:szCs w:val="28"/>
        </w:rPr>
        <w:t xml:space="preserve">阿塞洛-米塔尔(Arcelormittal)75 德国电信(Deutsche Telekom)76 克罗格(Kroger)77</w:t>
      </w:r>
    </w:p>
    <w:p>
      <w:pPr>
        <w:ind w:left="0" w:right="0" w:firstLine="560"/>
        <w:spacing w:before="450" w:after="450" w:line="312" w:lineRule="auto"/>
      </w:pPr>
      <w:r>
        <w:rPr>
          <w:rFonts w:ascii="宋体" w:hAnsi="宋体" w:eastAsia="宋体" w:cs="宋体"/>
          <w:color w:val="000"/>
          <w:sz w:val="28"/>
          <w:szCs w:val="28"/>
        </w:rPr>
        <w:t xml:space="preserve">86034 84597.3 84349.6 83844.7 83443 82674.2 82189.4</w:t>
      </w:r>
    </w:p>
    <w:p>
      <w:pPr>
        <w:ind w:left="0" w:right="0" w:firstLine="560"/>
        <w:spacing w:before="450" w:after="450" w:line="312" w:lineRule="auto"/>
      </w:pPr>
      <w:r>
        <w:rPr>
          <w:rFonts w:ascii="宋体" w:hAnsi="宋体" w:eastAsia="宋体" w:cs="宋体"/>
          <w:color w:val="000"/>
          <w:sz w:val="28"/>
          <w:szCs w:val="28"/>
        </w:rPr>
        <w:t xml:space="preserve">324 6035.6 5187.9-3030.8 2916 2245 1116.3 24398.2 13465.8 4262.1 12736 2630.7 570 181.5 636.7 1303 17479.3 9733.1 3207.8 1609.4 1501.9 2210.4 12389.3 3365.5 中国工商银行(Industrial &amp; Commercial Bank</w:t>
      </w:r>
    </w:p>
    <w:p>
      <w:pPr>
        <w:ind w:left="0" w:right="0" w:firstLine="560"/>
        <w:spacing w:before="450" w:after="450" w:line="312" w:lineRule="auto"/>
      </w:pPr>
      <w:r>
        <w:rPr>
          <w:rFonts w:ascii="宋体" w:hAnsi="宋体" w:eastAsia="宋体" w:cs="宋体"/>
          <w:color w:val="000"/>
          <w:sz w:val="28"/>
          <w:szCs w:val="28"/>
        </w:rPr>
        <w:t xml:space="preserve">80501.3</w:t>
      </w:r>
    </w:p>
    <w:p>
      <w:pPr>
        <w:ind w:left="0" w:right="0" w:firstLine="560"/>
        <w:spacing w:before="450" w:after="450" w:line="312" w:lineRule="auto"/>
      </w:pPr>
      <w:r>
        <w:rPr>
          <w:rFonts w:ascii="宋体" w:hAnsi="宋体" w:eastAsia="宋体" w:cs="宋体"/>
          <w:color w:val="000"/>
          <w:sz w:val="28"/>
          <w:szCs w:val="28"/>
        </w:rPr>
        <w:t xml:space="preserve">Of China)</w:t>
      </w:r>
    </w:p>
    <w:p>
      <w:pPr>
        <w:ind w:left="0" w:right="0" w:firstLine="560"/>
        <w:spacing w:before="450" w:after="450" w:line="312" w:lineRule="auto"/>
      </w:pPr>
      <w:r>
        <w:rPr>
          <w:rFonts w:ascii="宋体" w:hAnsi="宋体" w:eastAsia="宋体" w:cs="宋体"/>
          <w:color w:val="000"/>
          <w:sz w:val="28"/>
          <w:szCs w:val="28"/>
        </w:rPr>
        <w:t xml:space="preserve">80443.8 80099.4 79689 78571.4 78435.3 78123.3 77954 77946 76875.9 78 西班牙电信(Telefónica)79 宝马(BMW)</w:t>
      </w:r>
    </w:p>
    <w:p>
      <w:pPr>
        <w:ind w:left="0" w:right="0" w:firstLine="560"/>
        <w:spacing w:before="450" w:after="450" w:line="312" w:lineRule="auto"/>
      </w:pPr>
      <w:r>
        <w:rPr>
          <w:rFonts w:ascii="宋体" w:hAnsi="宋体" w:eastAsia="宋体" w:cs="宋体"/>
          <w:color w:val="000"/>
          <w:sz w:val="28"/>
          <w:szCs w:val="28"/>
        </w:rPr>
        <w:t xml:space="preserve">宝洁公司(Procter &amp; Gamble)</w:t>
      </w:r>
    </w:p>
    <w:p>
      <w:pPr>
        <w:ind w:left="0" w:right="0" w:firstLine="560"/>
        <w:spacing w:before="450" w:after="450" w:line="312" w:lineRule="auto"/>
      </w:pPr>
      <w:r>
        <w:rPr>
          <w:rFonts w:ascii="宋体" w:hAnsi="宋体" w:eastAsia="宋体" w:cs="宋体"/>
          <w:color w:val="000"/>
          <w:sz w:val="28"/>
          <w:szCs w:val="28"/>
        </w:rPr>
        <w:t xml:space="preserve">日本生命保险公司(Nippon Life Insurance)82 Sk集团(Sk Holdings)83 Exor集团(Exor Group)</w:t>
      </w:r>
    </w:p>
    <w:p>
      <w:pPr>
        <w:ind w:left="0" w:right="0" w:firstLine="560"/>
        <w:spacing w:before="450" w:after="450" w:line="312" w:lineRule="auto"/>
      </w:pPr>
      <w:r>
        <w:rPr>
          <w:rFonts w:ascii="宋体" w:hAnsi="宋体" w:eastAsia="宋体" w:cs="宋体"/>
          <w:color w:val="000"/>
          <w:sz w:val="28"/>
          <w:szCs w:val="28"/>
        </w:rPr>
        <w:t xml:space="preserve">美源伯根公司(Amerisourcebergen)85 好市多(Costco Wholesale)86 马来西亚国家石油公司(Petronas)87 中国移动通信集团公司(China Mobile</w:t>
      </w:r>
    </w:p>
    <w:p>
      <w:pPr>
        <w:ind w:left="0" w:right="0" w:firstLine="560"/>
        <w:spacing w:before="450" w:after="450" w:line="312" w:lineRule="auto"/>
      </w:pPr>
      <w:r>
        <w:rPr>
          <w:rFonts w:ascii="宋体" w:hAnsi="宋体" w:eastAsia="宋体" w:cs="宋体"/>
          <w:color w:val="000"/>
          <w:sz w:val="28"/>
          <w:szCs w:val="28"/>
        </w:rPr>
        <w:t xml:space="preserve">76673.3</w:t>
      </w:r>
    </w:p>
    <w:p>
      <w:pPr>
        <w:ind w:left="0" w:right="0" w:firstLine="560"/>
        <w:spacing w:before="450" w:after="450" w:line="312" w:lineRule="auto"/>
      </w:pPr>
      <w:r>
        <w:rPr>
          <w:rFonts w:ascii="宋体" w:hAnsi="宋体" w:eastAsia="宋体" w:cs="宋体"/>
          <w:color w:val="000"/>
          <w:sz w:val="28"/>
          <w:szCs w:val="28"/>
        </w:rPr>
        <w:t xml:space="preserve">Communications)</w:t>
      </w:r>
    </w:p>
    <w:p>
      <w:pPr>
        <w:ind w:left="0" w:right="0" w:firstLine="560"/>
        <w:spacing w:before="450" w:after="450" w:line="312" w:lineRule="auto"/>
      </w:pPr>
      <w:r>
        <w:rPr>
          <w:rFonts w:ascii="宋体" w:hAnsi="宋体" w:eastAsia="宋体" w:cs="宋体"/>
          <w:color w:val="000"/>
          <w:sz w:val="28"/>
          <w:szCs w:val="28"/>
        </w:rPr>
        <w:t xml:space="preserve">76220.1 74705.5 74250.6 73597.7 71344 71120.9 88 慕尼黑再保险公司(Munich Re Group)89 东芝(Toshiba)90 标致(Peugeot)91 保诚集团(Prudential)92 沃达丰(Vodafone)93 德国邮政(Deutsche Post)94 雷普索尔-Ypf公司(Repsol Ypf)70456 6215.7 1106.3 957.6 4821 1718.7 2568-1546.2 3338 3434 8257 2024 627.3 2920 4381.3 19920.3-8505 1427.3 14013 2329.7 3505.4 3307 5505.2 1762.8 6417.6 95 中国中铁股份有限公司(China Railway Group)69973.3 96 德克夏银行集团(Dexia Group)97 法国bpce银行集团(Groupe Bpce)98 印度石油公司(Indian Oil)99 马拉松石油公司(Marathon Oil)</w:t>
      </w:r>
    </w:p>
    <w:p>
      <w:pPr>
        <w:ind w:left="0" w:right="0" w:firstLine="560"/>
        <w:spacing w:before="450" w:after="450" w:line="312" w:lineRule="auto"/>
      </w:pPr>
      <w:r>
        <w:rPr>
          <w:rFonts w:ascii="宋体" w:hAnsi="宋体" w:eastAsia="宋体" w:cs="宋体"/>
          <w:color w:val="000"/>
          <w:sz w:val="28"/>
          <w:szCs w:val="28"/>
        </w:rPr>
        <w:t xml:space="preserve">苏格兰皇家银行(Royal Bank Of Scotland)101 家得宝(Home Depot)102</w:t>
      </w:r>
    </w:p>
    <w:p>
      <w:pPr>
        <w:ind w:left="0" w:right="0" w:firstLine="560"/>
        <w:spacing w:before="450" w:after="450" w:line="312" w:lineRule="auto"/>
      </w:pPr>
      <w:r>
        <w:rPr>
          <w:rFonts w:ascii="宋体" w:hAnsi="宋体" w:eastAsia="宋体" w:cs="宋体"/>
          <w:color w:val="000"/>
          <w:sz w:val="28"/>
          <w:szCs w:val="28"/>
        </w:rPr>
        <w:t xml:space="preserve">69490.5 69297.1 68836.7 68413 68087.8 67997</w:t>
      </w:r>
    </w:p>
    <w:p>
      <w:pPr>
        <w:ind w:left="0" w:right="0" w:firstLine="560"/>
        <w:spacing w:before="450" w:after="450" w:line="312" w:lineRule="auto"/>
      </w:pPr>
      <w:r>
        <w:rPr>
          <w:rFonts w:ascii="宋体" w:hAnsi="宋体" w:eastAsia="宋体" w:cs="宋体"/>
          <w:color w:val="000"/>
          <w:sz w:val="28"/>
          <w:szCs w:val="28"/>
        </w:rPr>
        <w:t xml:space="preserve">苏黎世金融服务集团(Zurich Financial</w:t>
      </w:r>
    </w:p>
    <w:p>
      <w:pPr>
        <w:ind w:left="0" w:right="0" w:firstLine="560"/>
        <w:spacing w:before="450" w:after="450" w:line="312" w:lineRule="auto"/>
      </w:pPr>
      <w:r>
        <w:rPr>
          <w:rFonts w:ascii="宋体" w:hAnsi="宋体" w:eastAsia="宋体" w:cs="宋体"/>
          <w:color w:val="000"/>
          <w:sz w:val="28"/>
          <w:szCs w:val="28"/>
        </w:rPr>
        <w:t xml:space="preserve">67850</w:t>
      </w:r>
    </w:p>
    <w:p>
      <w:pPr>
        <w:ind w:left="0" w:right="0" w:firstLine="560"/>
        <w:spacing w:before="450" w:after="450" w:line="312" w:lineRule="auto"/>
      </w:pPr>
      <w:r>
        <w:rPr>
          <w:rFonts w:ascii="宋体" w:hAnsi="宋体" w:eastAsia="宋体" w:cs="宋体"/>
          <w:color w:val="000"/>
          <w:sz w:val="28"/>
          <w:szCs w:val="28"/>
        </w:rPr>
        <w:t xml:space="preserve">Services)</w:t>
      </w:r>
    </w:p>
    <w:p>
      <w:pPr>
        <w:ind w:left="0" w:right="0" w:firstLine="560"/>
        <w:spacing w:before="450" w:after="450" w:line="312" w:lineRule="auto"/>
      </w:pPr>
      <w:r>
        <w:rPr>
          <w:rFonts w:ascii="宋体" w:hAnsi="宋体" w:eastAsia="宋体" w:cs="宋体"/>
          <w:color w:val="000"/>
          <w:sz w:val="28"/>
          <w:szCs w:val="28"/>
        </w:rPr>
        <w:t xml:space="preserve">67809 67420 103 辉瑞制药有限公司(Pfizer)104 沃尔格林公司(Walgreen)105 中国铁建股份有限公司(China Railway</w:t>
      </w:r>
    </w:p>
    <w:p>
      <w:pPr>
        <w:ind w:left="0" w:right="0" w:firstLine="560"/>
        <w:spacing w:before="450" w:after="450" w:line="312" w:lineRule="auto"/>
      </w:pPr>
      <w:r>
        <w:rPr>
          <w:rFonts w:ascii="宋体" w:hAnsi="宋体" w:eastAsia="宋体" w:cs="宋体"/>
          <w:color w:val="000"/>
          <w:sz w:val="28"/>
          <w:szCs w:val="28"/>
        </w:rPr>
        <w:t xml:space="preserve">67414.1</w:t>
      </w:r>
    </w:p>
    <w:p>
      <w:pPr>
        <w:ind w:left="0" w:right="0" w:firstLine="560"/>
        <w:spacing w:before="450" w:after="450" w:line="312" w:lineRule="auto"/>
      </w:pPr>
      <w:r>
        <w:rPr>
          <w:rFonts w:ascii="宋体" w:hAnsi="宋体" w:eastAsia="宋体" w:cs="宋体"/>
          <w:color w:val="000"/>
          <w:sz w:val="28"/>
          <w:szCs w:val="28"/>
        </w:rPr>
        <w:t xml:space="preserve">Construction)</w:t>
      </w:r>
    </w:p>
    <w:p>
      <w:pPr>
        <w:ind w:left="0" w:right="0" w:firstLine="560"/>
        <w:spacing w:before="450" w:after="450" w:line="312" w:lineRule="auto"/>
      </w:pPr>
      <w:r>
        <w:rPr>
          <w:rFonts w:ascii="宋体" w:hAnsi="宋体" w:eastAsia="宋体" w:cs="宋体"/>
          <w:color w:val="000"/>
          <w:sz w:val="28"/>
          <w:szCs w:val="28"/>
        </w:rPr>
        <w:t xml:space="preserve">67390 67179.3 67081.4 67052 65968.3 65225 65135.7 106 塔吉特公司(Target)107 莱茵集团(Rwe)</w:t>
      </w:r>
    </w:p>
    <w:p>
      <w:pPr>
        <w:ind w:left="0" w:right="0" w:firstLine="560"/>
        <w:spacing w:before="450" w:after="450" w:line="312" w:lineRule="auto"/>
      </w:pPr>
      <w:r>
        <w:rPr>
          <w:rFonts w:ascii="宋体" w:hAnsi="宋体" w:eastAsia="宋体" w:cs="宋体"/>
          <w:color w:val="000"/>
          <w:sz w:val="28"/>
          <w:szCs w:val="28"/>
        </w:rPr>
        <w:t xml:space="preserve">中国建设银行(China Construction Bank)109 美国邮政(U.S.Postal Service)</w:t>
      </w:r>
    </w:p>
    <w:p>
      <w:pPr>
        <w:ind w:left="0" w:right="0" w:firstLine="560"/>
        <w:spacing w:before="450" w:after="450" w:line="312" w:lineRule="auto"/>
      </w:pPr>
      <w:r>
        <w:rPr>
          <w:rFonts w:ascii="宋体" w:hAnsi="宋体" w:eastAsia="宋体" w:cs="宋体"/>
          <w:color w:val="000"/>
          <w:sz w:val="28"/>
          <w:szCs w:val="28"/>
        </w:rPr>
        <w:t xml:space="preserve">美可保健公司(Medco Health Solutions)111 苹果公司(Apple)</w:t>
      </w:r>
    </w:p>
    <w:p>
      <w:pPr>
        <w:ind w:left="0" w:right="0" w:firstLine="560"/>
        <w:spacing w:before="450" w:after="450" w:line="312" w:lineRule="auto"/>
      </w:pPr>
      <w:r>
        <w:rPr>
          <w:rFonts w:ascii="宋体" w:hAnsi="宋体" w:eastAsia="宋体" w:cs="宋体"/>
          <w:color w:val="000"/>
          <w:sz w:val="28"/>
          <w:szCs w:val="28"/>
        </w:rPr>
        <w:t xml:space="preserve">荷兰全球保险集团(Aegon)113 中国人寿保险（集团）公司(China Life</w:t>
      </w:r>
    </w:p>
    <w:p>
      <w:pPr>
        <w:ind w:left="0" w:right="0" w:firstLine="560"/>
        <w:spacing w:before="450" w:after="450" w:line="312" w:lineRule="auto"/>
      </w:pPr>
      <w:r>
        <w:rPr>
          <w:rFonts w:ascii="宋体" w:hAnsi="宋体" w:eastAsia="宋体" w:cs="宋体"/>
          <w:color w:val="000"/>
          <w:sz w:val="28"/>
          <w:szCs w:val="28"/>
        </w:rPr>
        <w:t xml:space="preserve">64634.5</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64306 63660.8 114 波音(Boeing)115 巴克莱(Barclays)116 州立农业保险公司(State Farm Insurance</w:t>
      </w:r>
    </w:p>
    <w:p>
      <w:pPr>
        <w:ind w:left="0" w:right="0" w:firstLine="560"/>
        <w:spacing w:before="450" w:after="450" w:line="312" w:lineRule="auto"/>
      </w:pPr>
      <w:r>
        <w:rPr>
          <w:rFonts w:ascii="宋体" w:hAnsi="宋体" w:eastAsia="宋体" w:cs="宋体"/>
          <w:color w:val="000"/>
          <w:sz w:val="28"/>
          <w:szCs w:val="28"/>
        </w:rPr>
        <w:t xml:space="preserve">63176.7</w:t>
      </w:r>
    </w:p>
    <w:p>
      <w:pPr>
        <w:ind w:left="0" w:right="0" w:firstLine="560"/>
        <w:spacing w:before="450" w:after="450" w:line="312" w:lineRule="auto"/>
      </w:pPr>
      <w:r>
        <w:rPr>
          <w:rFonts w:ascii="宋体" w:hAnsi="宋体" w:eastAsia="宋体" w:cs="宋体"/>
          <w:color w:val="000"/>
          <w:sz w:val="28"/>
          <w:szCs w:val="28"/>
        </w:rPr>
        <w:t xml:space="preserve">Cos.)</w:t>
      </w:r>
    </w:p>
    <w:p>
      <w:pPr>
        <w:ind w:left="0" w:right="0" w:firstLine="560"/>
        <w:spacing w:before="450" w:after="450" w:line="312" w:lineRule="auto"/>
      </w:pPr>
      <w:r>
        <w:rPr>
          <w:rFonts w:ascii="宋体" w:hAnsi="宋体" w:eastAsia="宋体" w:cs="宋体"/>
          <w:color w:val="000"/>
          <w:sz w:val="28"/>
          <w:szCs w:val="28"/>
        </w:rPr>
        <w:t xml:space="preserve">62890.6 117 巴西银行(Banco Do Brasil)118 东京电力公司(Tokyo Electric Power)119 博世公司(Robert Bosch)120 微软(Microsoft)</w:t>
      </w:r>
    </w:p>
    <w:p>
      <w:pPr>
        <w:ind w:left="0" w:right="0" w:firstLine="560"/>
        <w:spacing w:before="450" w:after="450" w:line="312" w:lineRule="auto"/>
      </w:pPr>
      <w:r>
        <w:rPr>
          <w:rFonts w:ascii="宋体" w:hAnsi="宋体" w:eastAsia="宋体" w:cs="宋体"/>
          <w:color w:val="000"/>
          <w:sz w:val="28"/>
          <w:szCs w:val="28"/>
        </w:rPr>
        <w:t xml:space="preserve">法国电信(France Télécom)122 ADM公司(Archer Daniels Midland)123 强生(Johnson &amp; Johnson)124 戴尔(Dell)125 三菱(Mitsubishi)</w:t>
      </w:r>
    </w:p>
    <w:p>
      <w:pPr>
        <w:ind w:left="0" w:right="0" w:firstLine="560"/>
        <w:spacing w:before="450" w:after="450" w:line="312" w:lineRule="auto"/>
      </w:pPr>
      <w:r>
        <w:rPr>
          <w:rFonts w:ascii="宋体" w:hAnsi="宋体" w:eastAsia="宋体" w:cs="宋体"/>
          <w:color w:val="000"/>
          <w:sz w:val="28"/>
          <w:szCs w:val="28"/>
        </w:rPr>
        <w:t xml:space="preserve">欧洲航空防务与航天集团(Eads)</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China)128 泰国石油(Ptt)</w:t>
      </w:r>
    </w:p>
    <w:p>
      <w:pPr>
        <w:ind w:left="0" w:right="0" w:firstLine="560"/>
        <w:spacing w:before="450" w:after="450" w:line="312" w:lineRule="auto"/>
      </w:pPr>
      <w:r>
        <w:rPr>
          <w:rFonts w:ascii="宋体" w:hAnsi="宋体" w:eastAsia="宋体" w:cs="宋体"/>
          <w:color w:val="000"/>
          <w:sz w:val="28"/>
          <w:szCs w:val="28"/>
        </w:rPr>
        <w:t xml:space="preserve">英国法通保险公司(Legal &amp; General Group)130 法国国家人寿保险公司(Cnp Assurances)131 Seven &amp; I 控股公司(Seven &amp; I Holdings)132 中国银行(Bank Of China)133 日本永旺集团(Aeon)</w:t>
      </w:r>
    </w:p>
    <w:p>
      <w:pPr>
        <w:ind w:left="0" w:right="0" w:firstLine="560"/>
        <w:spacing w:before="450" w:after="450" w:line="312" w:lineRule="auto"/>
      </w:pPr>
      <w:r>
        <w:rPr>
          <w:rFonts w:ascii="宋体" w:hAnsi="宋体" w:eastAsia="宋体" w:cs="宋体"/>
          <w:color w:val="000"/>
          <w:sz w:val="28"/>
          <w:szCs w:val="28"/>
        </w:rPr>
        <w:t xml:space="preserve">信实工业公司(Reliance Industries)135 Wellpoint公司(Wellpoint)136 联合利华(Unilever)137 百事公司(Pepsico)138 蒂森克虏伯(Thyssenkrupp)139 来宝集团(Noble Group)140 力拓集团(Rio Tinto Group)141</w:t>
      </w:r>
    </w:p>
    <w:p>
      <w:pPr>
        <w:ind w:left="0" w:right="0" w:firstLine="560"/>
        <w:spacing w:before="450" w:after="450" w:line="312" w:lineRule="auto"/>
      </w:pPr>
      <w:r>
        <w:rPr>
          <w:rFonts w:ascii="宋体" w:hAnsi="宋体" w:eastAsia="宋体" w:cs="宋体"/>
          <w:color w:val="000"/>
          <w:sz w:val="28"/>
          <w:szCs w:val="28"/>
        </w:rPr>
        <w:t xml:space="preserve">62680.2 62592.7 62484 61964.9 61682 61587 61494 60792.7 60596.7 60535.6 59930.4 59377.4 59319.7 59251.5 59212.4 58983.3 58899.6 58801.8 58623.3 57838 57585.6 56696.1 56576</w:t>
      </w:r>
    </w:p>
    <w:p>
      <w:pPr>
        <w:ind w:left="0" w:right="0" w:firstLine="560"/>
        <w:spacing w:before="450" w:after="450" w:line="312" w:lineRule="auto"/>
      </w:pPr>
      <w:r>
        <w:rPr>
          <w:rFonts w:ascii="宋体" w:hAnsi="宋体" w:eastAsia="宋体" w:cs="宋体"/>
          <w:color w:val="000"/>
          <w:sz w:val="28"/>
          <w:szCs w:val="28"/>
        </w:rPr>
        <w:t xml:space="preserve">-14563.4 3148.2 18760 6463.4 1930 13334 2635 5407.9 732.4 14015.4 2620.8 1266.6 1390.7 1295.7 15425.5 690.8 4234.7 2887.1 5621 6320 1113.3 605.6 14324 1533.5 日本明治安田生命保险公司(Meiji Yasuda Life</w:t>
      </w:r>
    </w:p>
    <w:p>
      <w:pPr>
        <w:ind w:left="0" w:right="0" w:firstLine="560"/>
        <w:spacing w:before="450" w:after="450" w:line="312" w:lineRule="auto"/>
      </w:pPr>
      <w:r>
        <w:rPr>
          <w:rFonts w:ascii="宋体" w:hAnsi="宋体" w:eastAsia="宋体" w:cs="宋体"/>
          <w:color w:val="000"/>
          <w:sz w:val="28"/>
          <w:szCs w:val="28"/>
        </w:rPr>
        <w:t xml:space="preserve">56308.7</w:t>
      </w:r>
    </w:p>
    <w:p>
      <w:pPr>
        <w:ind w:left="0" w:right="0" w:firstLine="560"/>
        <w:spacing w:before="450" w:after="450" w:line="312" w:lineRule="auto"/>
      </w:pPr>
      <w:r>
        <w:rPr>
          <w:rFonts w:ascii="宋体" w:hAnsi="宋体" w:eastAsia="宋体" w:cs="宋体"/>
          <w:color w:val="000"/>
          <w:sz w:val="28"/>
          <w:szCs w:val="28"/>
        </w:rPr>
        <w:t xml:space="preserve">Insurance)142 欧尚集团(Groupe Auchan)143 诺基亚(Nokia)</w:t>
      </w:r>
    </w:p>
    <w:p>
      <w:pPr>
        <w:ind w:left="0" w:right="0" w:firstLine="560"/>
        <w:spacing w:before="450" w:after="450" w:line="312" w:lineRule="auto"/>
      </w:pPr>
      <w:r>
        <w:rPr>
          <w:rFonts w:ascii="宋体" w:hAnsi="宋体" w:eastAsia="宋体" w:cs="宋体"/>
          <w:color w:val="000"/>
          <w:sz w:val="28"/>
          <w:szCs w:val="28"/>
        </w:rPr>
        <w:t xml:space="preserve">马士基集团(A.P.Møller-Mærsk Group)145 东风汽车公司(Dongfeng Motor)146 德意志银行(Deutsche Bank)147</w:t>
      </w:r>
    </w:p>
    <w:p>
      <w:pPr>
        <w:ind w:left="0" w:right="0" w:firstLine="560"/>
        <w:spacing w:before="450" w:after="450" w:line="312" w:lineRule="auto"/>
      </w:pPr>
      <w:r>
        <w:rPr>
          <w:rFonts w:ascii="宋体" w:hAnsi="宋体" w:eastAsia="宋体" w:cs="宋体"/>
          <w:color w:val="000"/>
          <w:sz w:val="28"/>
          <w:szCs w:val="28"/>
        </w:rPr>
        <w:t xml:space="preserve">56279 56218.1 56177.4 55748.2 55313.5</w:t>
      </w:r>
    </w:p>
    <w:p>
      <w:pPr>
        <w:ind w:left="0" w:right="0" w:firstLine="560"/>
        <w:spacing w:before="450" w:after="450" w:line="312" w:lineRule="auto"/>
      </w:pPr>
      <w:r>
        <w:rPr>
          <w:rFonts w:ascii="宋体" w:hAnsi="宋体" w:eastAsia="宋体" w:cs="宋体"/>
          <w:color w:val="000"/>
          <w:sz w:val="28"/>
          <w:szCs w:val="28"/>
        </w:rPr>
        <w:t xml:space="preserve">933.7 2450.3 4705.1 2479.7 3059.5 1364.6 4294.8 1025.3 4373 1914 2310 223.5 1752.7 1495.3 5489.2 6807.7 643.2 12722 2790 3617.5 7238.7 4529.7 9794 1277 中国建筑工程总公司(China State</w:t>
      </w:r>
    </w:p>
    <w:p>
      <w:pPr>
        <w:ind w:left="0" w:right="0" w:firstLine="560"/>
        <w:spacing w:before="450" w:after="450" w:line="312" w:lineRule="auto"/>
      </w:pPr>
      <w:r>
        <w:rPr>
          <w:rFonts w:ascii="宋体" w:hAnsi="宋体" w:eastAsia="宋体" w:cs="宋体"/>
          <w:color w:val="000"/>
          <w:sz w:val="28"/>
          <w:szCs w:val="28"/>
        </w:rPr>
        <w:t xml:space="preserve">54721.1</w:t>
      </w:r>
    </w:p>
    <w:p>
      <w:pPr>
        <w:ind w:left="0" w:right="0" w:firstLine="560"/>
        <w:spacing w:before="450" w:after="450" w:line="312" w:lineRule="auto"/>
      </w:pPr>
      <w:r>
        <w:rPr>
          <w:rFonts w:ascii="宋体" w:hAnsi="宋体" w:eastAsia="宋体" w:cs="宋体"/>
          <w:color w:val="000"/>
          <w:sz w:val="28"/>
          <w:szCs w:val="28"/>
        </w:rPr>
        <w:t xml:space="preserve">Construction Engineering)</w:t>
      </w:r>
    </w:p>
    <w:p>
      <w:pPr>
        <w:ind w:left="0" w:right="0" w:firstLine="560"/>
        <w:spacing w:before="450" w:after="450" w:line="312" w:lineRule="auto"/>
      </w:pPr>
      <w:r>
        <w:rPr>
          <w:rFonts w:ascii="宋体" w:hAnsi="宋体" w:eastAsia="宋体" w:cs="宋体"/>
          <w:color w:val="000"/>
          <w:sz w:val="28"/>
          <w:szCs w:val="28"/>
        </w:rPr>
        <w:t xml:space="preserve">54634.7 148 三井物产(Mitsui)149 中国南方电网有限责任公司(China Southern</w:t>
      </w:r>
    </w:p>
    <w:p>
      <w:pPr>
        <w:ind w:left="0" w:right="0" w:firstLine="560"/>
        <w:spacing w:before="450" w:after="450" w:line="312" w:lineRule="auto"/>
      </w:pPr>
      <w:r>
        <w:rPr>
          <w:rFonts w:ascii="宋体" w:hAnsi="宋体" w:eastAsia="宋体" w:cs="宋体"/>
          <w:color w:val="000"/>
          <w:sz w:val="28"/>
          <w:szCs w:val="28"/>
        </w:rPr>
        <w:t xml:space="preserve">54448.7</w:t>
      </w:r>
    </w:p>
    <w:p>
      <w:pPr>
        <w:ind w:left="0" w:right="0" w:firstLine="560"/>
        <w:spacing w:before="450" w:after="450" w:line="312" w:lineRule="auto"/>
      </w:pPr>
      <w:r>
        <w:rPr>
          <w:rFonts w:ascii="宋体" w:hAnsi="宋体" w:eastAsia="宋体" w:cs="宋体"/>
          <w:color w:val="000"/>
          <w:sz w:val="28"/>
          <w:szCs w:val="28"/>
        </w:rPr>
        <w:t xml:space="preserve">Power Grid)</w:t>
      </w:r>
    </w:p>
    <w:p>
      <w:pPr>
        <w:ind w:left="0" w:right="0" w:firstLine="560"/>
        <w:spacing w:before="450" w:after="450" w:line="312" w:lineRule="auto"/>
      </w:pPr>
      <w:r>
        <w:rPr>
          <w:rFonts w:ascii="宋体" w:hAnsi="宋体" w:eastAsia="宋体" w:cs="宋体"/>
          <w:color w:val="000"/>
          <w:sz w:val="28"/>
          <w:szCs w:val="28"/>
        </w:rPr>
        <w:t xml:space="preserve">54326 150 联合技术公司(United Technologies)151 上海汽车工业（集团）总公司(Shanghai</w:t>
      </w:r>
    </w:p>
    <w:p>
      <w:pPr>
        <w:ind w:left="0" w:right="0" w:firstLine="560"/>
        <w:spacing w:before="450" w:after="450" w:line="312" w:lineRule="auto"/>
      </w:pPr>
      <w:r>
        <w:rPr>
          <w:rFonts w:ascii="宋体" w:hAnsi="宋体" w:eastAsia="宋体" w:cs="宋体"/>
          <w:color w:val="000"/>
          <w:sz w:val="28"/>
          <w:szCs w:val="28"/>
        </w:rPr>
        <w:t xml:space="preserve">54257.2</w:t>
      </w:r>
    </w:p>
    <w:p>
      <w:pPr>
        <w:ind w:left="0" w:right="0" w:firstLine="560"/>
        <w:spacing w:before="450" w:after="450" w:line="312" w:lineRule="auto"/>
      </w:pPr>
      <w:r>
        <w:rPr>
          <w:rFonts w:ascii="宋体" w:hAnsi="宋体" w:eastAsia="宋体" w:cs="宋体"/>
          <w:color w:val="000"/>
          <w:sz w:val="28"/>
          <w:szCs w:val="28"/>
        </w:rPr>
        <w:t xml:space="preserve">Automotive)</w:t>
      </w:r>
    </w:p>
    <w:p>
      <w:pPr>
        <w:ind w:left="0" w:right="0" w:firstLine="560"/>
        <w:spacing w:before="450" w:after="450" w:line="312" w:lineRule="auto"/>
      </w:pPr>
      <w:r>
        <w:rPr>
          <w:rFonts w:ascii="宋体" w:hAnsi="宋体" w:eastAsia="宋体" w:cs="宋体"/>
          <w:color w:val="000"/>
          <w:sz w:val="28"/>
          <w:szCs w:val="28"/>
        </w:rPr>
        <w:t xml:space="preserve">53674 53375.1 53337.9 53136 53010.3 152 陶氏化学(Dow Chemical)</w:t>
      </w:r>
    </w:p>
    <w:p>
      <w:pPr>
        <w:ind w:left="0" w:right="0" w:firstLine="560"/>
        <w:spacing w:before="450" w:after="450" w:line="312" w:lineRule="auto"/>
      </w:pPr>
      <w:r>
        <w:rPr>
          <w:rFonts w:ascii="宋体" w:hAnsi="宋体" w:eastAsia="宋体" w:cs="宋体"/>
          <w:color w:val="000"/>
          <w:sz w:val="28"/>
          <w:szCs w:val="28"/>
        </w:rPr>
        <w:t xml:space="preserve">153 日本第一生命保险(Dai-Ichi Life Insurance)154 联合信贷集团(Unicredit Group)155 圣戈班集团(Saint-Gobain)</w:t>
      </w:r>
    </w:p>
    <w:p>
      <w:pPr>
        <w:ind w:left="0" w:right="0" w:firstLine="560"/>
        <w:spacing w:before="450" w:after="450" w:line="312" w:lineRule="auto"/>
      </w:pPr>
      <w:r>
        <w:rPr>
          <w:rFonts w:ascii="宋体" w:hAnsi="宋体" w:eastAsia="宋体" w:cs="宋体"/>
          <w:color w:val="000"/>
          <w:sz w:val="28"/>
          <w:szCs w:val="28"/>
        </w:rPr>
        <w:t xml:space="preserve">156 巴西布拉德斯科银行(Banco Bradesco)157 三菱日联金融集团(Mitsubishi Ufj Financial</w:t>
      </w:r>
    </w:p>
    <w:p>
      <w:pPr>
        <w:ind w:left="0" w:right="0" w:firstLine="560"/>
        <w:spacing w:before="450" w:after="450" w:line="312" w:lineRule="auto"/>
      </w:pPr>
      <w:r>
        <w:rPr>
          <w:rFonts w:ascii="宋体" w:hAnsi="宋体" w:eastAsia="宋体" w:cs="宋体"/>
          <w:color w:val="000"/>
          <w:sz w:val="28"/>
          <w:szCs w:val="28"/>
        </w:rPr>
        <w:t xml:space="preserve">52877.4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52871.3 52798 52717 52461.6 158 富士通(Fujitsu)159 必和必拓(Bhp Billiton)160 大都会保险公司(Metlife)161 韩国浦项制铁公司(Posco)162 中国海洋石油总公司(China National Offshore</w:t>
      </w:r>
    </w:p>
    <w:p>
      <w:pPr>
        <w:ind w:left="0" w:right="0" w:firstLine="560"/>
        <w:spacing w:before="450" w:after="450" w:line="312" w:lineRule="auto"/>
      </w:pPr>
      <w:r>
        <w:rPr>
          <w:rFonts w:ascii="宋体" w:hAnsi="宋体" w:eastAsia="宋体" w:cs="宋体"/>
          <w:color w:val="000"/>
          <w:sz w:val="28"/>
          <w:szCs w:val="28"/>
        </w:rPr>
        <w:t xml:space="preserve">52408.3</w:t>
      </w:r>
    </w:p>
    <w:p>
      <w:pPr>
        <w:ind w:left="0" w:right="0" w:firstLine="560"/>
        <w:spacing w:before="450" w:after="450" w:line="312" w:lineRule="auto"/>
      </w:pPr>
      <w:r>
        <w:rPr>
          <w:rFonts w:ascii="宋体" w:hAnsi="宋体" w:eastAsia="宋体" w:cs="宋体"/>
          <w:color w:val="000"/>
          <w:sz w:val="28"/>
          <w:szCs w:val="28"/>
        </w:rPr>
        <w:t xml:space="preserve">Oil)</w:t>
      </w:r>
    </w:p>
    <w:p>
      <w:pPr>
        <w:ind w:left="0" w:right="0" w:firstLine="560"/>
        <w:spacing w:before="450" w:after="450" w:line="312" w:lineRule="auto"/>
      </w:pPr>
      <w:r>
        <w:rPr>
          <w:rFonts w:ascii="宋体" w:hAnsi="宋体" w:eastAsia="宋体" w:cs="宋体"/>
          <w:color w:val="000"/>
          <w:sz w:val="28"/>
          <w:szCs w:val="28"/>
        </w:rPr>
        <w:t xml:space="preserve">51615.6 51561 50272 163 雷诺(Renault)164 诺华公司(Novartis)165 百思买(Best Buy)166 联合包裹速递服务公司(United Parcel Service)</w:t>
      </w:r>
    </w:p>
    <w:p>
      <w:pPr>
        <w:ind w:left="0" w:right="0" w:firstLine="560"/>
        <w:spacing w:before="450" w:after="450" w:line="312" w:lineRule="auto"/>
      </w:pPr>
      <w:r>
        <w:rPr>
          <w:rFonts w:ascii="宋体" w:hAnsi="宋体" w:eastAsia="宋体" w:cs="宋体"/>
          <w:color w:val="000"/>
          <w:sz w:val="28"/>
          <w:szCs w:val="28"/>
        </w:rPr>
        <w:t xml:space="preserve">49545</w:t>
      </w:r>
    </w:p>
    <w:p>
      <w:pPr>
        <w:ind w:left="0" w:right="0" w:firstLine="560"/>
        <w:spacing w:before="450" w:after="450" w:line="312" w:lineRule="auto"/>
      </w:pPr>
      <w:r>
        <w:rPr>
          <w:rFonts w:ascii="宋体" w:hAnsi="宋体" w:eastAsia="宋体" w:cs="宋体"/>
          <w:color w:val="000"/>
          <w:sz w:val="28"/>
          <w:szCs w:val="28"/>
        </w:rPr>
        <w:t xml:space="preserve">167 卡夫食品(Kraft Foods)</w:t>
      </w:r>
    </w:p>
    <w:p>
      <w:pPr>
        <w:ind w:left="0" w:right="0" w:firstLine="560"/>
        <w:spacing w:before="450" w:after="450" w:line="312" w:lineRule="auto"/>
      </w:pPr>
      <w:r>
        <w:rPr>
          <w:rFonts w:ascii="宋体" w:hAnsi="宋体" w:eastAsia="宋体" w:cs="宋体"/>
          <w:color w:val="000"/>
          <w:sz w:val="28"/>
          <w:szCs w:val="28"/>
        </w:rPr>
        <w:t xml:space="preserve">49542 168 中国中化集团公司(Sinochem Group)49537.2 169 美国劳氏公司(Lowe\'s)48815 170 瑞士信贷(Credit Suisse Group)48314.1 171 LG电子(LG Electronics)48236.1 172 美洲电信(América Móvil)48126.5 173 新日本制铁公司(Nippon Steel)47983.5 174 瑞士罗氏公司(Roche Group)</w:t>
      </w:r>
    </w:p>
    <w:p>
      <w:pPr>
        <w:ind w:left="0" w:right="0" w:firstLine="560"/>
        <w:spacing w:before="450" w:after="450" w:line="312" w:lineRule="auto"/>
      </w:pPr>
      <w:r>
        <w:rPr>
          <w:rFonts w:ascii="宋体" w:hAnsi="宋体" w:eastAsia="宋体" w:cs="宋体"/>
          <w:color w:val="000"/>
          <w:sz w:val="28"/>
          <w:szCs w:val="28"/>
        </w:rPr>
        <w:t xml:space="preserve">47170.5</w:t>
      </w:r>
    </w:p>
    <w:p>
      <w:pPr>
        <w:ind w:left="0" w:right="0" w:firstLine="560"/>
        <w:spacing w:before="450" w:after="450" w:line="312" w:lineRule="auto"/>
      </w:pPr>
      <w:r>
        <w:rPr>
          <w:rFonts w:ascii="宋体" w:hAnsi="宋体" w:eastAsia="宋体" w:cs="宋体"/>
          <w:color w:val="000"/>
          <w:sz w:val="28"/>
          <w:szCs w:val="28"/>
        </w:rPr>
        <w:t xml:space="preserve">175 法国威立雅环境集团(Veolia Environnement)47169.5 176 国际资产控股公司(Intl Fcstone)46940.3 177 洛克希德－马丁(Lockheed Martin)46890 178 拜耳集团(Bayer)</w:t>
      </w:r>
    </w:p>
    <w:p>
      <w:pPr>
        <w:ind w:left="0" w:right="0" w:firstLine="560"/>
        <w:spacing w:before="450" w:after="450" w:line="312" w:lineRule="auto"/>
      </w:pPr>
      <w:r>
        <w:rPr>
          <w:rFonts w:ascii="宋体" w:hAnsi="宋体" w:eastAsia="宋体" w:cs="宋体"/>
          <w:color w:val="000"/>
          <w:sz w:val="28"/>
          <w:szCs w:val="28"/>
        </w:rPr>
        <w:t xml:space="preserve">46472.7 179 俄罗斯石油公司(Rosneft Oil)46304 180 默克(Merck)</w:t>
      </w:r>
    </w:p>
    <w:p>
      <w:pPr>
        <w:ind w:left="0" w:right="0" w:firstLine="560"/>
        <w:spacing w:before="450" w:after="450" w:line="312" w:lineRule="auto"/>
      </w:pPr>
      <w:r>
        <w:rPr>
          <w:rFonts w:ascii="宋体" w:hAnsi="宋体" w:eastAsia="宋体" w:cs="宋体"/>
          <w:color w:val="000"/>
          <w:sz w:val="28"/>
          <w:szCs w:val="28"/>
        </w:rPr>
        <w:t xml:space="preserve">45987 181 高盛(Goldman Sachs Group)45967 182 邦吉公司(Bunge)45707 183 西农(Wesfarmers)</w:t>
      </w:r>
    </w:p>
    <w:p>
      <w:pPr>
        <w:ind w:left="0" w:right="0" w:firstLine="560"/>
        <w:spacing w:before="450" w:after="450" w:line="312" w:lineRule="auto"/>
      </w:pPr>
      <w:r>
        <w:rPr>
          <w:rFonts w:ascii="宋体" w:hAnsi="宋体" w:eastAsia="宋体" w:cs="宋体"/>
          <w:color w:val="000"/>
          <w:sz w:val="28"/>
          <w:szCs w:val="28"/>
        </w:rPr>
        <w:t xml:space="preserve">45658.7 184 澳大利亚伍尔沃斯公司(Woolworths)45621.5 185 德国联邦铁路公司(Deutsche Bahn)45574.7 186 巴西淡水河谷公司(Vale)</w:t>
      </w:r>
    </w:p>
    <w:p>
      <w:pPr>
        <w:ind w:left="0" w:right="0" w:firstLine="560"/>
        <w:spacing w:before="450" w:after="450" w:line="312" w:lineRule="auto"/>
      </w:pPr>
      <w:r>
        <w:rPr>
          <w:rFonts w:ascii="宋体" w:hAnsi="宋体" w:eastAsia="宋体" w:cs="宋体"/>
          <w:color w:val="000"/>
          <w:sz w:val="28"/>
          <w:szCs w:val="28"/>
        </w:rPr>
        <w:t xml:space="preserve">45293 187 赛诺菲-安万特集团(Sanofi-Aventis)45055.5 188 美国快捷药方公司(Express Scripts)44989.7</w:t>
      </w:r>
    </w:p>
    <w:p>
      <w:pPr>
        <w:ind w:left="0" w:right="0" w:firstLine="560"/>
        <w:spacing w:before="450" w:after="450" w:line="312" w:lineRule="auto"/>
      </w:pPr>
      <w:r>
        <w:rPr>
          <w:rFonts w:ascii="宋体" w:hAnsi="宋体" w:eastAsia="宋体" w:cs="宋体"/>
          <w:color w:val="000"/>
          <w:sz w:val="28"/>
          <w:szCs w:val="28"/>
        </w:rPr>
        <w:t xml:space="preserve">189 日本三井住友金融集团(Sumitomo Mitsui Financial Group)</w:t>
      </w:r>
    </w:p>
    <w:p>
      <w:pPr>
        <w:ind w:left="0" w:right="0" w:firstLine="560"/>
        <w:spacing w:before="450" w:after="450" w:line="312" w:lineRule="auto"/>
      </w:pPr>
      <w:r>
        <w:rPr>
          <w:rFonts w:ascii="宋体" w:hAnsi="宋体" w:eastAsia="宋体" w:cs="宋体"/>
          <w:color w:val="000"/>
          <w:sz w:val="28"/>
          <w:szCs w:val="28"/>
        </w:rPr>
        <w:t xml:space="preserve">44902.2</w:t>
      </w:r>
    </w:p>
    <w:p>
      <w:pPr>
        <w:ind w:left="0" w:right="0" w:firstLine="560"/>
        <w:spacing w:before="450" w:after="450" w:line="312" w:lineRule="auto"/>
      </w:pPr>
      <w:r>
        <w:rPr>
          <w:rFonts w:ascii="宋体" w:hAnsi="宋体" w:eastAsia="宋体" w:cs="宋体"/>
          <w:color w:val="000"/>
          <w:sz w:val="28"/>
          <w:szCs w:val="28"/>
        </w:rPr>
        <w:t xml:space="preserve">3488 4114 797.5 2024 4891 1061.57214.61088.18314.1769.6 5.4 2926 1723.110400 861 8354 2354 1378.71780.31376.117264 7240.81181.25556.3</w:t>
      </w:r>
    </w:p>
    <w:p>
      <w:pPr>
        <w:ind w:left="0" w:right="0" w:firstLine="560"/>
        <w:spacing w:before="450" w:after="450" w:line="312" w:lineRule="auto"/>
      </w:pPr>
      <w:r>
        <w:rPr>
          <w:rFonts w:ascii="宋体" w:hAnsi="宋体" w:eastAsia="宋体" w:cs="宋体"/>
          <w:color w:val="000"/>
          <w:sz w:val="28"/>
          <w:szCs w:val="28"/>
        </w:rPr>
        <w:t xml:space="preserve">190 瑞士联合银行(UBS)</w:t>
      </w:r>
    </w:p>
    <w:p>
      <w:pPr>
        <w:ind w:left="0" w:right="0" w:firstLine="560"/>
        <w:spacing w:before="450" w:after="450" w:line="312" w:lineRule="auto"/>
      </w:pPr>
      <w:r>
        <w:rPr>
          <w:rFonts w:ascii="宋体" w:hAnsi="宋体" w:eastAsia="宋体" w:cs="宋体"/>
          <w:color w:val="000"/>
          <w:sz w:val="28"/>
          <w:szCs w:val="28"/>
        </w:rPr>
        <w:t xml:space="preserve">191 意大利联合圣保罗银行(Intesa Sanpaolo)192 万喜集团(Vinci)193</w:t>
      </w:r>
    </w:p>
    <w:p>
      <w:pPr>
        <w:ind w:left="0" w:right="0" w:firstLine="560"/>
        <w:spacing w:before="450" w:after="450" w:line="312" w:lineRule="auto"/>
      </w:pPr>
      <w:r>
        <w:rPr>
          <w:rFonts w:ascii="宋体" w:hAnsi="宋体" w:eastAsia="宋体" w:cs="宋体"/>
          <w:color w:val="000"/>
          <w:sz w:val="28"/>
          <w:szCs w:val="28"/>
        </w:rPr>
        <w:t xml:space="preserve">44811.4 44284.7 44204.9</w:t>
      </w:r>
    </w:p>
    <w:p>
      <w:pPr>
        <w:ind w:left="0" w:right="0" w:firstLine="560"/>
        <w:spacing w:before="450" w:after="450" w:line="312" w:lineRule="auto"/>
      </w:pPr>
      <w:r>
        <w:rPr>
          <w:rFonts w:ascii="宋体" w:hAnsi="宋体" w:eastAsia="宋体" w:cs="宋体"/>
          <w:color w:val="000"/>
          <w:sz w:val="28"/>
          <w:szCs w:val="28"/>
        </w:rPr>
        <w:t xml:space="preserve">7228.1 3582.7 2352.1 2339.3 2524 11464 6100.5 2125.5 133 1594.2 1272 1879.5 2700 1453.9 2810.4 1418.5 0 589.8 923.1 5741.1 1394.1 2230.4 3802.4 2978.7 南苏格兰电力公司(Scottish &amp; Southern</w:t>
      </w:r>
    </w:p>
    <w:p>
      <w:pPr>
        <w:ind w:left="0" w:right="0" w:firstLine="560"/>
        <w:spacing w:before="450" w:after="450" w:line="312" w:lineRule="auto"/>
      </w:pPr>
      <w:r>
        <w:rPr>
          <w:rFonts w:ascii="宋体" w:hAnsi="宋体" w:eastAsia="宋体" w:cs="宋体"/>
          <w:color w:val="000"/>
          <w:sz w:val="28"/>
          <w:szCs w:val="28"/>
        </w:rPr>
        <w:t xml:space="preserve">44056.2</w:t>
      </w:r>
    </w:p>
    <w:p>
      <w:pPr>
        <w:ind w:left="0" w:right="0" w:firstLine="560"/>
        <w:spacing w:before="450" w:after="450" w:line="312" w:lineRule="auto"/>
      </w:pPr>
      <w:r>
        <w:rPr>
          <w:rFonts w:ascii="宋体" w:hAnsi="宋体" w:eastAsia="宋体" w:cs="宋体"/>
          <w:color w:val="000"/>
          <w:sz w:val="28"/>
          <w:szCs w:val="28"/>
        </w:rPr>
        <w:t xml:space="preserve">Energy)</w:t>
      </w:r>
    </w:p>
    <w:p>
      <w:pPr>
        <w:ind w:left="0" w:right="0" w:firstLine="560"/>
        <w:spacing w:before="450" w:after="450" w:line="312" w:lineRule="auto"/>
      </w:pPr>
      <w:r>
        <w:rPr>
          <w:rFonts w:ascii="宋体" w:hAnsi="宋体" w:eastAsia="宋体" w:cs="宋体"/>
          <w:color w:val="000"/>
          <w:sz w:val="28"/>
          <w:szCs w:val="28"/>
        </w:rPr>
        <w:t xml:space="preserve">43856.5 43623 194 英国葛兰素史克公司(Glaxosmithkline)195 英特尔公司(Intel)196 西班牙对外银行(Banco Bilbao Vizcaya</w:t>
      </w:r>
    </w:p>
    <w:p>
      <w:pPr>
        <w:ind w:left="0" w:right="0" w:firstLine="560"/>
        <w:spacing w:before="450" w:after="450" w:line="312" w:lineRule="auto"/>
      </w:pPr>
      <w:r>
        <w:rPr>
          <w:rFonts w:ascii="宋体" w:hAnsi="宋体" w:eastAsia="宋体" w:cs="宋体"/>
          <w:color w:val="000"/>
          <w:sz w:val="28"/>
          <w:szCs w:val="28"/>
        </w:rPr>
        <w:t xml:space="preserve">43464.8</w:t>
      </w:r>
    </w:p>
    <w:p>
      <w:pPr>
        <w:ind w:left="0" w:right="0" w:firstLine="560"/>
        <w:spacing w:before="450" w:after="450" w:line="312" w:lineRule="auto"/>
      </w:pPr>
      <w:r>
        <w:rPr>
          <w:rFonts w:ascii="宋体" w:hAnsi="宋体" w:eastAsia="宋体" w:cs="宋体"/>
          <w:color w:val="000"/>
          <w:sz w:val="28"/>
          <w:szCs w:val="28"/>
        </w:rPr>
        <w:t xml:space="preserve">Argentaria)</w:t>
      </w:r>
    </w:p>
    <w:p>
      <w:pPr>
        <w:ind w:left="0" w:right="0" w:firstLine="560"/>
        <w:spacing w:before="450" w:after="450" w:line="312" w:lineRule="auto"/>
      </w:pPr>
      <w:r>
        <w:rPr>
          <w:rFonts w:ascii="宋体" w:hAnsi="宋体" w:eastAsia="宋体" w:cs="宋体"/>
          <w:color w:val="000"/>
          <w:sz w:val="28"/>
          <w:szCs w:val="28"/>
        </w:rPr>
        <w:t xml:space="preserve">43434.4 43326 43010.7 197 中国第一汽车集团公司(China Faw Group)198 西尔斯控股(Sears Holdings)199 丸红株式会社(Marubeni)</w:t>
      </w:r>
    </w:p>
    <w:p>
      <w:pPr>
        <w:ind w:left="0" w:right="0" w:firstLine="560"/>
        <w:spacing w:before="450" w:after="450" w:line="312" w:lineRule="auto"/>
      </w:pPr>
      <w:r>
        <w:rPr>
          <w:rFonts w:ascii="宋体" w:hAnsi="宋体" w:eastAsia="宋体" w:cs="宋体"/>
          <w:color w:val="000"/>
          <w:sz w:val="28"/>
          <w:szCs w:val="28"/>
        </w:rPr>
        <w:t xml:space="preserve">200 住友生命保险公司(Sumitomo Life Insurance)42832.3 201 日本伊藤忠商事株式会社(Itochu)202 卡特彼勒(Caterpillar)</w:t>
      </w:r>
    </w:p>
    <w:p>
      <w:pPr>
        <w:ind w:left="0" w:right="0" w:firstLine="560"/>
        <w:spacing w:before="450" w:after="450" w:line="312" w:lineRule="auto"/>
      </w:pPr>
      <w:r>
        <w:rPr>
          <w:rFonts w:ascii="宋体" w:hAnsi="宋体" w:eastAsia="宋体" w:cs="宋体"/>
          <w:color w:val="000"/>
          <w:sz w:val="28"/>
          <w:szCs w:val="28"/>
        </w:rPr>
        <w:t xml:space="preserve">203 三菱电机股份有限公司(Mitsubishi Electric)204 佳能(Canon)</w:t>
      </w:r>
    </w:p>
    <w:p>
      <w:pPr>
        <w:ind w:left="0" w:right="0" w:firstLine="560"/>
        <w:spacing w:before="450" w:after="450" w:line="312" w:lineRule="auto"/>
      </w:pPr>
      <w:r>
        <w:rPr>
          <w:rFonts w:ascii="宋体" w:hAnsi="宋体" w:eastAsia="宋体" w:cs="宋体"/>
          <w:color w:val="000"/>
          <w:sz w:val="28"/>
          <w:szCs w:val="28"/>
        </w:rPr>
        <w:t xml:space="preserve">205 法国布伊格集团(Bouygues)206</w:t>
      </w:r>
    </w:p>
    <w:p>
      <w:pPr>
        <w:ind w:left="0" w:right="0" w:firstLine="560"/>
        <w:spacing w:before="450" w:after="450" w:line="312" w:lineRule="auto"/>
      </w:pPr>
      <w:r>
        <w:rPr>
          <w:rFonts w:ascii="宋体" w:hAnsi="宋体" w:eastAsia="宋体" w:cs="宋体"/>
          <w:color w:val="000"/>
          <w:sz w:val="28"/>
          <w:szCs w:val="28"/>
        </w:rPr>
        <w:t xml:space="preserve">42611.6 42588 42560.9 42246.3 41547</w:t>
      </w:r>
    </w:p>
    <w:p>
      <w:pPr>
        <w:ind w:left="0" w:right="0" w:firstLine="560"/>
        <w:spacing w:before="450" w:after="450" w:line="312" w:lineRule="auto"/>
      </w:pPr>
      <w:r>
        <w:rPr>
          <w:rFonts w:ascii="宋体" w:hAnsi="宋体" w:eastAsia="宋体" w:cs="宋体"/>
          <w:color w:val="000"/>
          <w:sz w:val="28"/>
          <w:szCs w:val="28"/>
        </w:rPr>
        <w:t xml:space="preserve">利安德巴塞尔工业公司(Lyondellbasell</w:t>
      </w:r>
    </w:p>
    <w:p>
      <w:pPr>
        <w:ind w:left="0" w:right="0" w:firstLine="560"/>
        <w:spacing w:before="450" w:after="450" w:line="312" w:lineRule="auto"/>
      </w:pPr>
      <w:r>
        <w:rPr>
          <w:rFonts w:ascii="宋体" w:hAnsi="宋体" w:eastAsia="宋体" w:cs="宋体"/>
          <w:color w:val="000"/>
          <w:sz w:val="28"/>
          <w:szCs w:val="28"/>
        </w:rPr>
        <w:t xml:space="preserve">41151</w:t>
      </w:r>
    </w:p>
    <w:p>
      <w:pPr>
        <w:ind w:left="0" w:right="0" w:firstLine="560"/>
        <w:spacing w:before="450" w:after="450" w:line="312" w:lineRule="auto"/>
      </w:pPr>
      <w:r>
        <w:rPr>
          <w:rFonts w:ascii="宋体" w:hAnsi="宋体" w:eastAsia="宋体" w:cs="宋体"/>
          <w:color w:val="000"/>
          <w:sz w:val="28"/>
          <w:szCs w:val="28"/>
        </w:rPr>
        <w:t xml:space="preserve">Industries)</w:t>
      </w:r>
    </w:p>
    <w:p>
      <w:pPr>
        <w:ind w:left="0" w:right="0" w:firstLine="560"/>
        <w:spacing w:before="450" w:after="450" w:line="312" w:lineRule="auto"/>
      </w:pPr>
      <w:r>
        <w:rPr>
          <w:rFonts w:ascii="宋体" w:hAnsi="宋体" w:eastAsia="宋体" w:cs="宋体"/>
          <w:color w:val="000"/>
          <w:sz w:val="28"/>
          <w:szCs w:val="28"/>
        </w:rPr>
        <w:t xml:space="preserve">41050 40574.9 40526 207 美国西夫韦公司(Safeway)208 法国国营铁路公司(Sncf)209 沙特基础工业公司(Sabic)210 中国交通建设股份有限公司(China</w:t>
      </w:r>
    </w:p>
    <w:p>
      <w:pPr>
        <w:ind w:left="0" w:right="0" w:firstLine="560"/>
        <w:spacing w:before="450" w:after="450" w:line="312" w:lineRule="auto"/>
      </w:pPr>
      <w:r>
        <w:rPr>
          <w:rFonts w:ascii="宋体" w:hAnsi="宋体" w:eastAsia="宋体" w:cs="宋体"/>
          <w:color w:val="000"/>
          <w:sz w:val="28"/>
          <w:szCs w:val="28"/>
        </w:rPr>
        <w:t xml:space="preserve">40414.2</w:t>
      </w:r>
    </w:p>
    <w:p>
      <w:pPr>
        <w:ind w:left="0" w:right="0" w:firstLine="560"/>
        <w:spacing w:before="450" w:after="450" w:line="312" w:lineRule="auto"/>
      </w:pPr>
      <w:r>
        <w:rPr>
          <w:rFonts w:ascii="宋体" w:hAnsi="宋体" w:eastAsia="宋体" w:cs="宋体"/>
          <w:color w:val="000"/>
          <w:sz w:val="28"/>
          <w:szCs w:val="28"/>
        </w:rPr>
        <w:t xml:space="preserve">Communications Construction)</w:t>
      </w:r>
    </w:p>
    <w:p>
      <w:pPr>
        <w:ind w:left="0" w:right="0" w:firstLine="560"/>
        <w:spacing w:before="450" w:after="450" w:line="312" w:lineRule="auto"/>
      </w:pPr>
      <w:r>
        <w:rPr>
          <w:rFonts w:ascii="宋体" w:hAnsi="宋体" w:eastAsia="宋体" w:cs="宋体"/>
          <w:color w:val="000"/>
          <w:sz w:val="28"/>
          <w:szCs w:val="28"/>
        </w:rPr>
        <w:t xml:space="preserve">40327.4 40304.7 40099.9 211 宝钢集团有限公司(Baosteel Group)212 Iberdrola公司(Iberdrola)213 日本kddi电信公司(Kddi)214 思科公司(Cisco Systems)215</w:t>
      </w:r>
    </w:p>
    <w:p>
      <w:pPr>
        <w:ind w:left="0" w:right="0" w:firstLine="560"/>
        <w:spacing w:before="450" w:after="450" w:line="312" w:lineRule="auto"/>
      </w:pPr>
      <w:r>
        <w:rPr>
          <w:rFonts w:ascii="宋体" w:hAnsi="宋体" w:eastAsia="宋体" w:cs="宋体"/>
          <w:color w:val="000"/>
          <w:sz w:val="28"/>
          <w:szCs w:val="28"/>
        </w:rPr>
        <w:t xml:space="preserve">40040 7767 63.3 19.9 4703 1129.8 3240.8 4926.8 443.5 3195 839.7 2911.2 3963 224.7 3635 523.1-1510 684.3 1180 708.5 975.8 5815 4133.6 1508.3 699.1 Ms&amp;Ad保险集团控股有限公司(Ms&amp;Ad</w:t>
      </w:r>
    </w:p>
    <w:p>
      <w:pPr>
        <w:ind w:left="0" w:right="0" w:firstLine="560"/>
        <w:spacing w:before="450" w:after="450" w:line="312" w:lineRule="auto"/>
      </w:pPr>
      <w:r>
        <w:rPr>
          <w:rFonts w:ascii="宋体" w:hAnsi="宋体" w:eastAsia="宋体" w:cs="宋体"/>
          <w:color w:val="000"/>
          <w:sz w:val="28"/>
          <w:szCs w:val="28"/>
        </w:rPr>
        <w:t xml:space="preserve">39754.3</w:t>
      </w:r>
    </w:p>
    <w:p>
      <w:pPr>
        <w:ind w:left="0" w:right="0" w:firstLine="560"/>
        <w:spacing w:before="450" w:after="450" w:line="312" w:lineRule="auto"/>
      </w:pPr>
      <w:r>
        <w:rPr>
          <w:rFonts w:ascii="宋体" w:hAnsi="宋体" w:eastAsia="宋体" w:cs="宋体"/>
          <w:color w:val="000"/>
          <w:sz w:val="28"/>
          <w:szCs w:val="28"/>
        </w:rPr>
        <w:t xml:space="preserve">Insurance Group Holdings)</w:t>
      </w:r>
    </w:p>
    <w:p>
      <w:pPr>
        <w:ind w:left="0" w:right="0" w:firstLine="560"/>
        <w:spacing w:before="450" w:after="450" w:line="312" w:lineRule="auto"/>
      </w:pPr>
      <w:r>
        <w:rPr>
          <w:rFonts w:ascii="宋体" w:hAnsi="宋体" w:eastAsia="宋体" w:cs="宋体"/>
          <w:color w:val="000"/>
          <w:sz w:val="28"/>
          <w:szCs w:val="28"/>
        </w:rPr>
        <w:t xml:space="preserve">39449.1 39320 39111.3 216 法切莱公司(Foncière Euris)217 摩根士丹利(Morgan Stanley)218 荷兰皇家阿霍德集团(Royal Ahold)</w:t>
      </w:r>
    </w:p>
    <w:p>
      <w:pPr>
        <w:ind w:left="0" w:right="0" w:firstLine="560"/>
        <w:spacing w:before="450" w:after="450" w:line="312" w:lineRule="auto"/>
      </w:pPr>
      <w:r>
        <w:rPr>
          <w:rFonts w:ascii="宋体" w:hAnsi="宋体" w:eastAsia="宋体" w:cs="宋体"/>
          <w:color w:val="000"/>
          <w:sz w:val="28"/>
          <w:szCs w:val="28"/>
        </w:rPr>
        <w:t xml:space="preserve">219 韩国现代重工集团(Hyundai Heavy Industries)38996 220 中国中信集团公司(Citic Group)221 中国电信集Telecommunications)</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38984.5(China</w:t>
      </w:r>
    </w:p>
    <w:p>
      <w:pPr>
        <w:ind w:left="0" w:right="0" w:firstLine="560"/>
        <w:spacing w:before="450" w:after="450" w:line="312" w:lineRule="auto"/>
      </w:pPr>
      <w:r>
        <w:rPr>
          <w:rFonts w:ascii="宋体" w:hAnsi="宋体" w:eastAsia="宋体" w:cs="宋体"/>
          <w:color w:val="000"/>
          <w:sz w:val="28"/>
          <w:szCs w:val="28"/>
        </w:rPr>
        <w:t xml:space="preserve">38469.3</w:t>
      </w:r>
    </w:p>
    <w:p>
      <w:pPr>
        <w:ind w:left="0" w:right="0" w:firstLine="560"/>
        <w:spacing w:before="450" w:after="450" w:line="312" w:lineRule="auto"/>
      </w:pPr>
      <w:r>
        <w:rPr>
          <w:rFonts w:ascii="宋体" w:hAnsi="宋体" w:eastAsia="宋体" w:cs="宋体"/>
          <w:color w:val="000"/>
          <w:sz w:val="28"/>
          <w:szCs w:val="28"/>
        </w:rPr>
        <w:t xml:space="preserve">38414 222 保德信金融集团(Prudential Financial)223 东京海上日动火灾保险公司(Tokio Marine</w:t>
      </w:r>
    </w:p>
    <w:p>
      <w:pPr>
        <w:ind w:left="0" w:right="0" w:firstLine="560"/>
        <w:spacing w:before="450" w:after="450" w:line="312" w:lineRule="auto"/>
      </w:pPr>
      <w:r>
        <w:rPr>
          <w:rFonts w:ascii="宋体" w:hAnsi="宋体" w:eastAsia="宋体" w:cs="宋体"/>
          <w:color w:val="000"/>
          <w:sz w:val="28"/>
          <w:szCs w:val="28"/>
        </w:rPr>
        <w:t xml:space="preserve">38396</w:t>
      </w:r>
    </w:p>
    <w:p>
      <w:pPr>
        <w:ind w:left="0" w:right="0" w:firstLine="560"/>
        <w:spacing w:before="450" w:after="450" w:line="312" w:lineRule="auto"/>
      </w:pPr>
      <w:r>
        <w:rPr>
          <w:rFonts w:ascii="宋体" w:hAnsi="宋体" w:eastAsia="宋体" w:cs="宋体"/>
          <w:color w:val="000"/>
          <w:sz w:val="28"/>
          <w:szCs w:val="28"/>
        </w:rPr>
        <w:t xml:space="preserve">Holdings)</w:t>
      </w:r>
    </w:p>
    <w:p>
      <w:pPr>
        <w:ind w:left="0" w:right="0" w:firstLine="560"/>
        <w:spacing w:before="450" w:after="450" w:line="312" w:lineRule="auto"/>
      </w:pPr>
      <w:r>
        <w:rPr>
          <w:rFonts w:ascii="宋体" w:hAnsi="宋体" w:eastAsia="宋体" w:cs="宋体"/>
          <w:color w:val="000"/>
          <w:sz w:val="28"/>
          <w:szCs w:val="28"/>
        </w:rPr>
        <w:t xml:space="preserve">38247.8 38063 224 法国维旺迪集团(Vivendi)225 华特迪士尼公司(Walt Disney)226 中国南方工业集团公司(China South Industries</w:t>
      </w:r>
    </w:p>
    <w:p>
      <w:pPr>
        <w:ind w:left="0" w:right="0" w:firstLine="560"/>
        <w:spacing w:before="450" w:after="450" w:line="312" w:lineRule="auto"/>
      </w:pPr>
      <w:r>
        <w:rPr>
          <w:rFonts w:ascii="宋体" w:hAnsi="宋体" w:eastAsia="宋体" w:cs="宋体"/>
          <w:color w:val="000"/>
          <w:sz w:val="28"/>
          <w:szCs w:val="28"/>
        </w:rPr>
        <w:t xml:space="preserve">37996.4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37937 37555.1 37534 37309.7 37243.5 37195.5 227 美国康卡斯特电信公司(Comcast)228 中国五矿集团公司(China Minmetals)229 美国超价商店公司(Supervalu)230 日本钢铁工程控股公司(Jfe Holdings)231 西斯科公司(Sysco)</w:t>
      </w:r>
    </w:p>
    <w:p>
      <w:pPr>
        <w:ind w:left="0" w:right="0" w:firstLine="560"/>
        <w:spacing w:before="450" w:after="450" w:line="312" w:lineRule="auto"/>
      </w:pPr>
      <w:r>
        <w:rPr>
          <w:rFonts w:ascii="宋体" w:hAnsi="宋体" w:eastAsia="宋体" w:cs="宋体"/>
          <w:color w:val="000"/>
          <w:sz w:val="28"/>
          <w:szCs w:val="28"/>
        </w:rPr>
        <w:t xml:space="preserve">232 日本出光兴产株式会社(Idemitsu Kosan)</w:t>
      </w:r>
    </w:p>
    <w:p>
      <w:pPr>
        <w:ind w:left="0" w:right="0" w:firstLine="560"/>
        <w:spacing w:before="450" w:after="450" w:line="312" w:lineRule="auto"/>
      </w:pPr>
      <w:r>
        <w:rPr>
          <w:rFonts w:ascii="宋体" w:hAnsi="宋体" w:eastAsia="宋体" w:cs="宋体"/>
          <w:color w:val="000"/>
          <w:sz w:val="28"/>
          <w:szCs w:val="28"/>
        </w:rPr>
        <w:t xml:space="preserve">233 三菱化学控股(Mitsubishi Chemical Holdings)36973.5 234 俄罗斯秋明英国石油控股公司(Tnk-Bp</w:t>
      </w:r>
    </w:p>
    <w:p>
      <w:pPr>
        <w:ind w:left="0" w:right="0" w:firstLine="560"/>
        <w:spacing w:before="450" w:after="450" w:line="312" w:lineRule="auto"/>
      </w:pPr>
      <w:r>
        <w:rPr>
          <w:rFonts w:ascii="宋体" w:hAnsi="宋体" w:eastAsia="宋体" w:cs="宋体"/>
          <w:color w:val="000"/>
          <w:sz w:val="28"/>
          <w:szCs w:val="28"/>
        </w:rPr>
        <w:t xml:space="preserve">36881</w:t>
      </w:r>
    </w:p>
    <w:p>
      <w:pPr>
        <w:ind w:left="0" w:right="0" w:firstLine="560"/>
        <w:spacing w:before="450" w:after="450" w:line="312" w:lineRule="auto"/>
      </w:pPr>
      <w:r>
        <w:rPr>
          <w:rFonts w:ascii="宋体" w:hAnsi="宋体" w:eastAsia="宋体" w:cs="宋体"/>
          <w:color w:val="000"/>
          <w:sz w:val="28"/>
          <w:szCs w:val="28"/>
        </w:rPr>
        <w:t xml:space="preserve">International)</w:t>
      </w:r>
    </w:p>
    <w:p>
      <w:pPr>
        <w:ind w:left="0" w:right="0" w:firstLine="560"/>
        <w:spacing w:before="450" w:after="450" w:line="312" w:lineRule="auto"/>
      </w:pPr>
      <w:r>
        <w:rPr>
          <w:rFonts w:ascii="宋体" w:hAnsi="宋体" w:eastAsia="宋体" w:cs="宋体"/>
          <w:color w:val="000"/>
          <w:sz w:val="28"/>
          <w:szCs w:val="28"/>
        </w:rPr>
        <w:t xml:space="preserve">36854.5 36748.8 36570.3 235 意大利电信(Telecom Italia)236 沃尔沃汽车公司(Volvo)237 韩国gs控股集团(Gs Holdings)238 电装公司(Denso)</w:t>
      </w:r>
    </w:p>
    <w:p>
      <w:pPr>
        <w:ind w:left="0" w:right="0" w:firstLine="560"/>
        <w:spacing w:before="450" w:after="450" w:line="312" w:lineRule="auto"/>
      </w:pPr>
      <w:r>
        <w:rPr>
          <w:rFonts w:ascii="宋体" w:hAnsi="宋体" w:eastAsia="宋体" w:cs="宋体"/>
          <w:color w:val="000"/>
          <w:sz w:val="28"/>
          <w:szCs w:val="28"/>
        </w:rPr>
        <w:t xml:space="preserve">239 宏利金融(Manulife Financial)240 日本电气公司(NEC)</w:t>
      </w:r>
    </w:p>
    <w:p>
      <w:pPr>
        <w:ind w:left="0" w:right="0" w:firstLine="560"/>
        <w:spacing w:before="450" w:after="450" w:line="312" w:lineRule="auto"/>
      </w:pPr>
      <w:r>
        <w:rPr>
          <w:rFonts w:ascii="宋体" w:hAnsi="宋体" w:eastAsia="宋体" w:cs="宋体"/>
          <w:color w:val="000"/>
          <w:sz w:val="28"/>
          <w:szCs w:val="28"/>
        </w:rPr>
        <w:t xml:space="preserve">241 弗朗茨海涅尔公司(Franz Haniel)242 安海斯-布希英博(Anheuser-Busch Inbev)243 住友商事(Sumitomo)244 汉莎集团(Lufthansa Group)245 英国耆卫保险公司(Old Mutual)246 广达电脑公司(Quanta Computer)247 KOC集团(Koç  Holding)248</w:t>
      </w:r>
    </w:p>
    <w:p>
      <w:pPr>
        <w:ind w:left="0" w:right="0" w:firstLine="560"/>
        <w:spacing w:before="450" w:after="450" w:line="312" w:lineRule="auto"/>
      </w:pPr>
      <w:r>
        <w:rPr>
          <w:rFonts w:ascii="宋体" w:hAnsi="宋体" w:eastAsia="宋体" w:cs="宋体"/>
          <w:color w:val="000"/>
          <w:sz w:val="28"/>
          <w:szCs w:val="28"/>
        </w:rPr>
        <w:t xml:space="preserve">36561.3 36533.7 36374 36332.6 36297 36217.7 36189.6 35808.7 35721.1 35713</w:t>
      </w:r>
    </w:p>
    <w:p>
      <w:pPr>
        <w:ind w:left="0" w:right="0" w:firstLine="560"/>
        <w:spacing w:before="450" w:after="450" w:line="312" w:lineRule="auto"/>
      </w:pPr>
      <w:r>
        <w:rPr>
          <w:rFonts w:ascii="宋体" w:hAnsi="宋体" w:eastAsia="宋体" w:cs="宋体"/>
          <w:color w:val="000"/>
          <w:sz w:val="28"/>
          <w:szCs w:val="28"/>
        </w:rPr>
        <w:t xml:space="preserve">1670-379.6-146.2 422.5 4026 2367 1498-435.6 590.5 1151.1 4989.9 533.6 2988.9 234 226.5 5708.9 4626.2 11809 2215 1091.5-206.9 2024 1184 5033.1 澳洲联邦银行(Commonwealth Bank Of</w:t>
      </w:r>
    </w:p>
    <w:p>
      <w:pPr>
        <w:ind w:left="0" w:right="0" w:firstLine="560"/>
        <w:spacing w:before="450" w:after="450" w:line="312" w:lineRule="auto"/>
      </w:pPr>
      <w:r>
        <w:rPr>
          <w:rFonts w:ascii="宋体" w:hAnsi="宋体" w:eastAsia="宋体" w:cs="宋体"/>
          <w:color w:val="000"/>
          <w:sz w:val="28"/>
          <w:szCs w:val="28"/>
        </w:rPr>
        <w:t xml:space="preserve">35709.8</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中国北方工业集团公司(China North Industries 249 35629.4</w:t>
      </w:r>
    </w:p>
    <w:p>
      <w:pPr>
        <w:ind w:left="0" w:right="0" w:firstLine="560"/>
        <w:spacing w:before="450" w:after="450" w:line="312" w:lineRule="auto"/>
      </w:pPr>
      <w:r>
        <w:rPr>
          <w:rFonts w:ascii="宋体" w:hAnsi="宋体" w:eastAsia="宋体" w:cs="宋体"/>
          <w:color w:val="000"/>
          <w:sz w:val="28"/>
          <w:szCs w:val="28"/>
        </w:rPr>
        <w:t xml:space="preserve">Group)250 英国森特理克集团(Centrica)251 美国太阳石油公司(Sunoco)252 夏普(Sharp)</w:t>
      </w:r>
    </w:p>
    <w:p>
      <w:pPr>
        <w:ind w:left="0" w:right="0" w:firstLine="560"/>
        <w:spacing w:before="450" w:after="450" w:line="312" w:lineRule="auto"/>
      </w:pPr>
      <w:r>
        <w:rPr>
          <w:rFonts w:ascii="宋体" w:hAnsi="宋体" w:eastAsia="宋体" w:cs="宋体"/>
          <w:color w:val="000"/>
          <w:sz w:val="28"/>
          <w:szCs w:val="28"/>
        </w:rPr>
        <w:t xml:space="preserve">253 西太平洋银行(Westpac Banking)254 雅培公司(Abbott Laboratories)255 可口可乐公司(Coca-Cola)256 软银(Softbank)257</w:t>
      </w:r>
    </w:p>
    <w:p>
      <w:pPr>
        <w:ind w:left="0" w:right="0" w:firstLine="560"/>
        <w:spacing w:before="450" w:after="450" w:line="312" w:lineRule="auto"/>
      </w:pPr>
      <w:r>
        <w:rPr>
          <w:rFonts w:ascii="宋体" w:hAnsi="宋体" w:eastAsia="宋体" w:cs="宋体"/>
          <w:color w:val="000"/>
          <w:sz w:val="28"/>
          <w:szCs w:val="28"/>
        </w:rPr>
        <w:t xml:space="preserve">35547.6 35453 35283 35281.5 35166.7 35119 35080.6</w:t>
      </w:r>
    </w:p>
    <w:p>
      <w:pPr>
        <w:ind w:left="0" w:right="0" w:firstLine="560"/>
        <w:spacing w:before="450" w:after="450" w:line="312" w:lineRule="auto"/>
      </w:pPr>
      <w:r>
        <w:rPr>
          <w:rFonts w:ascii="宋体" w:hAnsi="宋体" w:eastAsia="宋体" w:cs="宋体"/>
          <w:color w:val="000"/>
          <w:sz w:val="28"/>
          <w:szCs w:val="28"/>
        </w:rPr>
        <w:t xml:space="preserve">美国纽约人寿保险公司(New York Life</w:t>
      </w:r>
    </w:p>
    <w:p>
      <w:pPr>
        <w:ind w:left="0" w:right="0" w:firstLine="560"/>
        <w:spacing w:before="450" w:after="450" w:line="312" w:lineRule="auto"/>
      </w:pPr>
      <w:r>
        <w:rPr>
          <w:rFonts w:ascii="宋体" w:hAnsi="宋体" w:eastAsia="宋体" w:cs="宋体"/>
          <w:color w:val="000"/>
          <w:sz w:val="28"/>
          <w:szCs w:val="28"/>
        </w:rPr>
        <w:t xml:space="preserve">34947.2</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国泰人寿保险股份有限公司(Cathay Life 258 34795.5</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美国诺斯洛普格拉曼公司(Northrop 259 34757</w:t>
      </w:r>
    </w:p>
    <w:p>
      <w:pPr>
        <w:ind w:left="0" w:right="0" w:firstLine="560"/>
        <w:spacing w:before="450" w:after="450" w:line="312" w:lineRule="auto"/>
      </w:pPr>
      <w:r>
        <w:rPr>
          <w:rFonts w:ascii="宋体" w:hAnsi="宋体" w:eastAsia="宋体" w:cs="宋体"/>
          <w:color w:val="000"/>
          <w:sz w:val="28"/>
          <w:szCs w:val="28"/>
        </w:rPr>
        <w:t xml:space="preserve">Grumman)260 联邦快递(Fedex)</w:t>
      </w:r>
    </w:p>
    <w:p>
      <w:pPr>
        <w:ind w:left="0" w:right="0" w:firstLine="560"/>
        <w:spacing w:before="450" w:after="450" w:line="312" w:lineRule="auto"/>
      </w:pPr>
      <w:r>
        <w:rPr>
          <w:rFonts w:ascii="宋体" w:hAnsi="宋体" w:eastAsia="宋体" w:cs="宋体"/>
          <w:color w:val="000"/>
          <w:sz w:val="28"/>
          <w:szCs w:val="28"/>
        </w:rPr>
        <w:t xml:space="preserve">261 加拿大皇家银行(Royal Bank Of Canada)</w:t>
      </w:r>
    </w:p>
    <w:p>
      <w:pPr>
        <w:ind w:left="0" w:right="0" w:firstLine="560"/>
        <w:spacing w:before="450" w:after="450" w:line="312" w:lineRule="auto"/>
      </w:pPr>
      <w:r>
        <w:rPr>
          <w:rFonts w:ascii="宋体" w:hAnsi="宋体" w:eastAsia="宋体" w:cs="宋体"/>
          <w:color w:val="000"/>
          <w:sz w:val="28"/>
          <w:szCs w:val="28"/>
        </w:rPr>
        <w:t xml:space="preserve">34734 34716.3 262 美国阿美拉达赫斯公司(Hess)</w:t>
      </w:r>
    </w:p>
    <w:p>
      <w:pPr>
        <w:ind w:left="0" w:right="0" w:firstLine="560"/>
        <w:spacing w:before="450" w:after="450" w:line="312" w:lineRule="auto"/>
      </w:pPr>
      <w:r>
        <w:rPr>
          <w:rFonts w:ascii="宋体" w:hAnsi="宋体" w:eastAsia="宋体" w:cs="宋体"/>
          <w:color w:val="000"/>
          <w:sz w:val="28"/>
          <w:szCs w:val="28"/>
        </w:rPr>
        <w:t xml:space="preserve">263 美国英格雷姆麦克罗公司(Ingram Micro)264 德国大陆集团(Continental)</w:t>
      </w:r>
    </w:p>
    <w:p>
      <w:pPr>
        <w:ind w:left="0" w:right="0" w:firstLine="560"/>
        <w:spacing w:before="450" w:after="450" w:line="312" w:lineRule="auto"/>
      </w:pPr>
      <w:r>
        <w:rPr>
          <w:rFonts w:ascii="宋体" w:hAnsi="宋体" w:eastAsia="宋体" w:cs="宋体"/>
          <w:color w:val="000"/>
          <w:sz w:val="28"/>
          <w:szCs w:val="28"/>
        </w:rPr>
        <w:t xml:space="preserve">34613 34589 34498.1</w:t>
      </w:r>
    </w:p>
    <w:p>
      <w:pPr>
        <w:ind w:left="0" w:right="0" w:firstLine="560"/>
        <w:spacing w:before="450" w:after="450" w:line="312" w:lineRule="auto"/>
      </w:pPr>
      <w:r>
        <w:rPr>
          <w:rFonts w:ascii="宋体" w:hAnsi="宋体" w:eastAsia="宋体" w:cs="宋体"/>
          <w:color w:val="000"/>
          <w:sz w:val="28"/>
          <w:szCs w:val="28"/>
        </w:rPr>
        <w:t xml:space="preserve">2125 318.1 762.9 3799.9 1491 3466.7 1766.8 1152-62.4 358.8 351.6 1099.4 320.8 28.6 1915.2 1148.3 167.7 2024 8053 1678 995.1 2539 3031 3552.2 265 澳大利亚国民银行(National Australia Bank)34349.5 266 江森自控有限公司(Johnson Controls)267 森科能源公司(Suncor Energy)268 安泰保险(Aetna)269 亚马逊(Amazon.Com)</w:t>
      </w:r>
    </w:p>
    <w:p>
      <w:pPr>
        <w:ind w:left="0" w:right="0" w:firstLine="560"/>
        <w:spacing w:before="450" w:after="450" w:line="312" w:lineRule="auto"/>
      </w:pPr>
      <w:r>
        <w:rPr>
          <w:rFonts w:ascii="宋体" w:hAnsi="宋体" w:eastAsia="宋体" w:cs="宋体"/>
          <w:color w:val="000"/>
          <w:sz w:val="28"/>
          <w:szCs w:val="28"/>
        </w:rPr>
        <w:t xml:space="preserve">270 韩国电力公司(Korea Electric Power)271 巴拉特石油公司(Bharat Petroleum)272</w:t>
      </w:r>
    </w:p>
    <w:p>
      <w:pPr>
        <w:ind w:left="0" w:right="0" w:firstLine="560"/>
        <w:spacing w:before="450" w:after="450" w:line="312" w:lineRule="auto"/>
      </w:pPr>
      <w:r>
        <w:rPr>
          <w:rFonts w:ascii="宋体" w:hAnsi="宋体" w:eastAsia="宋体" w:cs="宋体"/>
          <w:color w:val="000"/>
          <w:sz w:val="28"/>
          <w:szCs w:val="28"/>
        </w:rPr>
        <w:t xml:space="preserve">34305 34251.4 34246 34204 34109.9 34101.5</w:t>
      </w:r>
    </w:p>
    <w:p>
      <w:pPr>
        <w:ind w:left="0" w:right="0" w:firstLine="560"/>
        <w:spacing w:before="450" w:after="450" w:line="312" w:lineRule="auto"/>
      </w:pPr>
      <w:r>
        <w:rPr>
          <w:rFonts w:ascii="宋体" w:hAnsi="宋体" w:eastAsia="宋体" w:cs="宋体"/>
          <w:color w:val="000"/>
          <w:sz w:val="28"/>
          <w:szCs w:val="28"/>
        </w:rPr>
        <w:t xml:space="preserve">日本三菱重工业股份有限公司(Mitsubishi</w:t>
      </w:r>
    </w:p>
    <w:p>
      <w:pPr>
        <w:ind w:left="0" w:right="0" w:firstLine="560"/>
        <w:spacing w:before="450" w:after="450" w:line="312" w:lineRule="auto"/>
      </w:pPr>
      <w:r>
        <w:rPr>
          <w:rFonts w:ascii="宋体" w:hAnsi="宋体" w:eastAsia="宋体" w:cs="宋体"/>
          <w:color w:val="000"/>
          <w:sz w:val="28"/>
          <w:szCs w:val="28"/>
        </w:rPr>
        <w:t xml:space="preserve">33902.9</w:t>
      </w:r>
    </w:p>
    <w:p>
      <w:pPr>
        <w:ind w:left="0" w:right="0" w:firstLine="560"/>
        <w:spacing w:before="450" w:after="450" w:line="312" w:lineRule="auto"/>
      </w:pPr>
      <w:r>
        <w:rPr>
          <w:rFonts w:ascii="宋体" w:hAnsi="宋体" w:eastAsia="宋体" w:cs="宋体"/>
          <w:color w:val="000"/>
          <w:sz w:val="28"/>
          <w:szCs w:val="28"/>
        </w:rPr>
        <w:t xml:space="preserve">Heavy Industries)</w:t>
      </w:r>
    </w:p>
    <w:p>
      <w:pPr>
        <w:ind w:left="0" w:right="0" w:firstLine="560"/>
        <w:spacing w:before="450" w:after="450" w:line="312" w:lineRule="auto"/>
      </w:pPr>
      <w:r>
        <w:rPr>
          <w:rFonts w:ascii="宋体" w:hAnsi="宋体" w:eastAsia="宋体" w:cs="宋体"/>
          <w:color w:val="000"/>
          <w:sz w:val="28"/>
          <w:szCs w:val="28"/>
        </w:rPr>
        <w:t xml:space="preserve">33868.2 273 哈门那公司(Humana)274 Enterprise Products Partners公司(Enterprise</w:t>
      </w:r>
    </w:p>
    <w:p>
      <w:pPr>
        <w:ind w:left="0" w:right="0" w:firstLine="560"/>
        <w:spacing w:before="450" w:after="450" w:line="312" w:lineRule="auto"/>
      </w:pPr>
      <w:r>
        <w:rPr>
          <w:rFonts w:ascii="宋体" w:hAnsi="宋体" w:eastAsia="宋体" w:cs="宋体"/>
          <w:color w:val="000"/>
          <w:sz w:val="28"/>
          <w:szCs w:val="28"/>
        </w:rPr>
        <w:t xml:space="preserve">33739.3</w:t>
      </w:r>
    </w:p>
    <w:p>
      <w:pPr>
        <w:ind w:left="0" w:right="0" w:firstLine="560"/>
        <w:spacing w:before="450" w:after="450" w:line="312" w:lineRule="auto"/>
      </w:pPr>
      <w:r>
        <w:rPr>
          <w:rFonts w:ascii="宋体" w:hAnsi="宋体" w:eastAsia="宋体" w:cs="宋体"/>
          <w:color w:val="000"/>
          <w:sz w:val="28"/>
          <w:szCs w:val="28"/>
        </w:rPr>
        <w:t xml:space="preserve">Products Partners)</w:t>
      </w:r>
    </w:p>
    <w:p>
      <w:pPr>
        <w:ind w:left="0" w:right="0" w:firstLine="560"/>
        <w:spacing w:before="450" w:after="450" w:line="312" w:lineRule="auto"/>
      </w:pPr>
      <w:r>
        <w:rPr>
          <w:rFonts w:ascii="宋体" w:hAnsi="宋体" w:eastAsia="宋体" w:cs="宋体"/>
          <w:color w:val="000"/>
          <w:sz w:val="28"/>
          <w:szCs w:val="28"/>
        </w:rPr>
        <w:t xml:space="preserve">33681.2 275 中国华能集团公司(China Huaneng Group)276 皇家飞利浦电子公司(Royal Philips</w:t>
      </w:r>
    </w:p>
    <w:p>
      <w:pPr>
        <w:ind w:left="0" w:right="0" w:firstLine="560"/>
        <w:spacing w:before="450" w:after="450" w:line="312" w:lineRule="auto"/>
      </w:pPr>
      <w:r>
        <w:rPr>
          <w:rFonts w:ascii="宋体" w:hAnsi="宋体" w:eastAsia="宋体" w:cs="宋体"/>
          <w:color w:val="000"/>
          <w:sz w:val="28"/>
          <w:szCs w:val="28"/>
        </w:rPr>
        <w:t xml:space="preserve">33666.5</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33610.8 33548.6 277 德国中央合作银行(Dz Bank)</w:t>
      </w:r>
    </w:p>
    <w:p>
      <w:pPr>
        <w:ind w:left="0" w:right="0" w:firstLine="560"/>
        <w:spacing w:before="450" w:after="450" w:line="312" w:lineRule="auto"/>
      </w:pPr>
      <w:r>
        <w:rPr>
          <w:rFonts w:ascii="宋体" w:hAnsi="宋体" w:eastAsia="宋体" w:cs="宋体"/>
          <w:color w:val="000"/>
          <w:sz w:val="28"/>
          <w:szCs w:val="28"/>
        </w:rPr>
        <w:t xml:space="preserve">278 河北钢铁集团(Hebei Iron &amp; Steel Group)</w:t>
      </w:r>
    </w:p>
    <w:p>
      <w:pPr>
        <w:ind w:left="0" w:right="0" w:firstLine="560"/>
        <w:spacing w:before="450" w:after="450" w:line="312" w:lineRule="auto"/>
      </w:pPr>
      <w:r>
        <w:rPr>
          <w:rFonts w:ascii="宋体" w:hAnsi="宋体" w:eastAsia="宋体" w:cs="宋体"/>
          <w:color w:val="000"/>
          <w:sz w:val="28"/>
          <w:szCs w:val="28"/>
        </w:rPr>
        <w:t xml:space="preserve">279 霍尼韦尔国际公司(Honeywell International)33370 280 阿斯利康(Astrazeneca)281</w:t>
      </w:r>
    </w:p>
    <w:p>
      <w:pPr>
        <w:ind w:left="0" w:right="0" w:firstLine="560"/>
        <w:spacing w:before="450" w:after="450" w:line="312" w:lineRule="auto"/>
      </w:pPr>
      <w:r>
        <w:rPr>
          <w:rFonts w:ascii="宋体" w:hAnsi="宋体" w:eastAsia="宋体" w:cs="宋体"/>
          <w:color w:val="000"/>
          <w:sz w:val="28"/>
          <w:szCs w:val="28"/>
        </w:rPr>
        <w:t xml:space="preserve">33269</w:t>
      </w:r>
    </w:p>
    <w:p>
      <w:pPr>
        <w:ind w:left="0" w:right="0" w:firstLine="560"/>
        <w:spacing w:before="450" w:after="450" w:line="312" w:lineRule="auto"/>
      </w:pPr>
      <w:r>
        <w:rPr>
          <w:rFonts w:ascii="宋体" w:hAnsi="宋体" w:eastAsia="宋体" w:cs="宋体"/>
          <w:color w:val="000"/>
          <w:sz w:val="28"/>
          <w:szCs w:val="28"/>
        </w:rPr>
        <w:t xml:space="preserve">美国利宝相互保险公司(Liberty Mutual</w:t>
      </w:r>
    </w:p>
    <w:p>
      <w:pPr>
        <w:ind w:left="0" w:right="0" w:firstLine="560"/>
        <w:spacing w:before="450" w:after="450" w:line="312" w:lineRule="auto"/>
      </w:pPr>
      <w:r>
        <w:rPr>
          <w:rFonts w:ascii="宋体" w:hAnsi="宋体" w:eastAsia="宋体" w:cs="宋体"/>
          <w:color w:val="000"/>
          <w:sz w:val="28"/>
          <w:szCs w:val="28"/>
        </w:rPr>
        <w:t xml:space="preserve">33193</w:t>
      </w:r>
    </w:p>
    <w:p>
      <w:pPr>
        <w:ind w:left="0" w:right="0" w:firstLine="560"/>
        <w:spacing w:before="450" w:after="450" w:line="312" w:lineRule="auto"/>
      </w:pPr>
      <w:r>
        <w:rPr>
          <w:rFonts w:ascii="宋体" w:hAnsi="宋体" w:eastAsia="宋体" w:cs="宋体"/>
          <w:color w:val="000"/>
          <w:sz w:val="28"/>
          <w:szCs w:val="28"/>
        </w:rPr>
        <w:t xml:space="preserve">Insurance Group)</w:t>
      </w:r>
    </w:p>
    <w:p>
      <w:pPr>
        <w:ind w:left="0" w:right="0" w:firstLine="560"/>
        <w:spacing w:before="450" w:after="450" w:line="312" w:lineRule="auto"/>
      </w:pPr>
      <w:r>
        <w:rPr>
          <w:rFonts w:ascii="宋体" w:hAnsi="宋体" w:eastAsia="宋体" w:cs="宋体"/>
          <w:color w:val="000"/>
          <w:sz w:val="28"/>
          <w:szCs w:val="28"/>
        </w:rPr>
        <w:t xml:space="preserve">32811 32778 32733 32671.8 282 J.Sainsbury公司(J.Sainsbury)283 新闻集团(News Corp.)284 杜邦公司(Dupont)</w:t>
      </w:r>
    </w:p>
    <w:p>
      <w:pPr>
        <w:ind w:left="0" w:right="0" w:firstLine="560"/>
        <w:spacing w:before="450" w:after="450" w:line="312" w:lineRule="auto"/>
      </w:pPr>
      <w:r>
        <w:rPr>
          <w:rFonts w:ascii="宋体" w:hAnsi="宋体" w:eastAsia="宋体" w:cs="宋体"/>
          <w:color w:val="000"/>
          <w:sz w:val="28"/>
          <w:szCs w:val="28"/>
        </w:rPr>
        <w:t xml:space="preserve">285 荷兰合作银行(Rabobank Group)286 普利司通(Bridgestone)287 Bae系统公司(Bae Systems)288</w:t>
      </w:r>
    </w:p>
    <w:p>
      <w:pPr>
        <w:ind w:left="0" w:right="0" w:firstLine="560"/>
        <w:spacing w:before="450" w:after="450" w:line="312" w:lineRule="auto"/>
      </w:pPr>
      <w:r>
        <w:rPr>
          <w:rFonts w:ascii="宋体" w:hAnsi="宋体" w:eastAsia="宋体" w:cs="宋体"/>
          <w:color w:val="000"/>
          <w:sz w:val="28"/>
          <w:szCs w:val="28"/>
        </w:rPr>
        <w:t xml:space="preserve">32612.8 32588</w:t>
      </w:r>
    </w:p>
    <w:p>
      <w:pPr>
        <w:ind w:left="0" w:right="0" w:firstLine="560"/>
        <w:spacing w:before="450" w:after="450" w:line="312" w:lineRule="auto"/>
      </w:pPr>
      <w:r>
        <w:rPr>
          <w:rFonts w:ascii="宋体" w:hAnsi="宋体" w:eastAsia="宋体" w:cs="宋体"/>
          <w:color w:val="000"/>
          <w:sz w:val="28"/>
          <w:szCs w:val="28"/>
        </w:rPr>
        <w:t xml:space="preserve">1127.3 1625 573.5-3465 2624 2345.2 4256.4 1894 1437.8 1405.9 296.9 5997.6 880.5 925.2 2335.4 593 4824.6 2561 928 728.5-172 809.6 19.9 438.8 中国人民保险公司(People\'s Insurance Co.Of</w:t>
      </w:r>
    </w:p>
    <w:p>
      <w:pPr>
        <w:ind w:left="0" w:right="0" w:firstLine="560"/>
        <w:spacing w:before="450" w:after="450" w:line="312" w:lineRule="auto"/>
      </w:pPr>
      <w:r>
        <w:rPr>
          <w:rFonts w:ascii="宋体" w:hAnsi="宋体" w:eastAsia="宋体" w:cs="宋体"/>
          <w:color w:val="000"/>
          <w:sz w:val="28"/>
          <w:szCs w:val="28"/>
        </w:rPr>
        <w:t xml:space="preserve">32579.4</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32563 32466 32449.5 32446.1 32420.2 32338.5 32224.9 289 斯普林特nextel公司(Sprint Nextel)290 通用动力(General Dynamics)291 印度国家银行(State Bank Of India)292 神华集团(Shenhua Group)293 德国商业银行(Commerzbank)294 关西电力(Kansai Electric Power)295 美国教师退休基金会(Tiaa-Cref)296 中国冶金科工集团公司(China Metallurgical</w:t>
      </w:r>
    </w:p>
    <w:p>
      <w:pPr>
        <w:ind w:left="0" w:right="0" w:firstLine="560"/>
        <w:spacing w:before="450" w:after="450" w:line="312" w:lineRule="auto"/>
      </w:pPr>
      <w:r>
        <w:rPr>
          <w:rFonts w:ascii="宋体" w:hAnsi="宋体" w:eastAsia="宋体" w:cs="宋体"/>
          <w:color w:val="000"/>
          <w:sz w:val="28"/>
          <w:szCs w:val="28"/>
        </w:rPr>
        <w:t xml:space="preserve">32076.3</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32066 32022.5 31997.8 31795.7 31755 297 俄罗斯联邦储蓄银行(Sberbank)</w:t>
      </w:r>
    </w:p>
    <w:p>
      <w:pPr>
        <w:ind w:left="0" w:right="0" w:firstLine="560"/>
        <w:spacing w:before="450" w:after="450" w:line="312" w:lineRule="auto"/>
      </w:pPr>
      <w:r>
        <w:rPr>
          <w:rFonts w:ascii="宋体" w:hAnsi="宋体" w:eastAsia="宋体" w:cs="宋体"/>
          <w:color w:val="000"/>
          <w:sz w:val="28"/>
          <w:szCs w:val="28"/>
        </w:rPr>
        <w:t xml:space="preserve">298 加拿大鲍尔集团(Power Corp.Of Canada)299 联合博姿(Alliance Boots)300 英国电信集团(Bt Group)301 达美航空(Delta Air Lines)</w:t>
      </w:r>
    </w:p>
    <w:p>
      <w:pPr>
        <w:ind w:left="0" w:right="0" w:firstLine="560"/>
        <w:spacing w:before="450" w:after="450" w:line="312" w:lineRule="auto"/>
      </w:pPr>
      <w:r>
        <w:rPr>
          <w:rFonts w:ascii="宋体" w:hAnsi="宋体" w:eastAsia="宋体" w:cs="宋体"/>
          <w:color w:val="000"/>
          <w:sz w:val="28"/>
          <w:szCs w:val="28"/>
        </w:rPr>
        <w:t xml:space="preserve">302 日本瑞穗金融集团(Mizuho Financial Group)31719.8 303 瑞士ABB集团(ABB)304 好事达(Allstate)305 法国邮政(La Poste)306 巴西JBS公司(JBS)</w:t>
      </w:r>
    </w:p>
    <w:p>
      <w:pPr>
        <w:ind w:left="0" w:right="0" w:firstLine="560"/>
        <w:spacing w:before="450" w:after="450" w:line="312" w:lineRule="auto"/>
      </w:pPr>
      <w:r>
        <w:rPr>
          <w:rFonts w:ascii="宋体" w:hAnsi="宋体" w:eastAsia="宋体" w:cs="宋体"/>
          <w:color w:val="000"/>
          <w:sz w:val="28"/>
          <w:szCs w:val="28"/>
        </w:rPr>
        <w:t xml:space="preserve">307 法航荷航集团(Air France-Klm Group)308 Medipal控股公司(Medipal Holdings)309 加拿大乔治威斯顿公司(George Weston)</w:t>
      </w:r>
    </w:p>
    <w:p>
      <w:pPr>
        <w:ind w:left="0" w:right="0" w:firstLine="560"/>
        <w:spacing w:before="450" w:after="450" w:line="312" w:lineRule="auto"/>
      </w:pPr>
      <w:r>
        <w:rPr>
          <w:rFonts w:ascii="宋体" w:hAnsi="宋体" w:eastAsia="宋体" w:cs="宋体"/>
          <w:color w:val="000"/>
          <w:sz w:val="28"/>
          <w:szCs w:val="28"/>
        </w:rPr>
        <w:t xml:space="preserve">31589 31400 31377.8 31278.7 31199.5 31089.7 31073 310 中国航空工业集团公司(Aviation Industry</w:t>
      </w:r>
    </w:p>
    <w:p>
      <w:pPr>
        <w:ind w:left="0" w:right="0" w:firstLine="560"/>
        <w:spacing w:before="450" w:after="450" w:line="312" w:lineRule="auto"/>
      </w:pPr>
      <w:r>
        <w:rPr>
          <w:rFonts w:ascii="宋体" w:hAnsi="宋体" w:eastAsia="宋体" w:cs="宋体"/>
          <w:color w:val="000"/>
          <w:sz w:val="28"/>
          <w:szCs w:val="28"/>
        </w:rPr>
        <w:t xml:space="preserve">31006.4</w:t>
      </w:r>
    </w:p>
    <w:p>
      <w:pPr>
        <w:ind w:left="0" w:right="0" w:firstLine="560"/>
        <w:spacing w:before="450" w:after="450" w:line="312" w:lineRule="auto"/>
      </w:pPr>
      <w:r>
        <w:rPr>
          <w:rFonts w:ascii="宋体" w:hAnsi="宋体" w:eastAsia="宋体" w:cs="宋体"/>
          <w:color w:val="000"/>
          <w:sz w:val="28"/>
          <w:szCs w:val="28"/>
        </w:rPr>
        <w:t xml:space="preserve">Corp.Of China)</w:t>
      </w:r>
    </w:p>
    <w:p>
      <w:pPr>
        <w:ind w:left="0" w:right="0" w:firstLine="560"/>
        <w:spacing w:before="450" w:after="450" w:line="312" w:lineRule="auto"/>
      </w:pPr>
      <w:r>
        <w:rPr>
          <w:rFonts w:ascii="宋体" w:hAnsi="宋体" w:eastAsia="宋体" w:cs="宋体"/>
          <w:color w:val="000"/>
          <w:sz w:val="28"/>
          <w:szCs w:val="28"/>
        </w:rPr>
        <w:t xml:space="preserve">30891 30683 30609.4 30499 30452.2 30377.5 30347 30242 30053 30041.4 29645.1</w:t>
      </w:r>
    </w:p>
    <w:p>
      <w:pPr>
        <w:ind w:left="0" w:right="0" w:firstLine="560"/>
        <w:spacing w:before="450" w:after="450" w:line="312" w:lineRule="auto"/>
      </w:pPr>
      <w:r>
        <w:rPr>
          <w:rFonts w:ascii="宋体" w:hAnsi="宋体" w:eastAsia="宋体" w:cs="宋体"/>
          <w:color w:val="000"/>
          <w:sz w:val="28"/>
          <w:szCs w:val="28"/>
        </w:rPr>
        <w:t xml:space="preserve">704.2 1219.3 1207-150.8 4688 527.4 1324-74.8 4057 3084 230.4 1804.1 890 201.2 8505 238.2 337.6 2557.3 1348.2 667.3-41.1 863 1674.1 596.2 311 奥地利石油天然气集团(OMV Group)312 HCA公司(HCA Holdings)313 日本nksj控股(Nksj Holdings)314 Xstrata公司(Xstrata)315 铃木汽车(Suzuki Motor)316 丰益国际(Wilmar International)317 英力士集团(Ineos Group Holdings)318 美国运通公司(American Express)319 怡和集团(Jardine Matheson)320 韩华集团(Hanwha)321 Vattenfall公司(Vattenfall)</w:t>
      </w:r>
    </w:p>
    <w:p>
      <w:pPr>
        <w:ind w:left="0" w:right="0" w:firstLine="560"/>
        <w:spacing w:before="450" w:after="450" w:line="312" w:lineRule="auto"/>
      </w:pPr>
      <w:r>
        <w:rPr>
          <w:rFonts w:ascii="宋体" w:hAnsi="宋体" w:eastAsia="宋体" w:cs="宋体"/>
          <w:color w:val="000"/>
          <w:sz w:val="28"/>
          <w:szCs w:val="28"/>
        </w:rPr>
        <w:t xml:space="preserve">322 东日本旅客铁道株式会社(East Japan Railway)29624.8 323 德国艾德卡公司(Edeka Zentrale)324 谷歌(Google)</w:t>
      </w:r>
    </w:p>
    <w:p>
      <w:pPr>
        <w:ind w:left="0" w:right="0" w:firstLine="560"/>
        <w:spacing w:before="450" w:after="450" w:line="312" w:lineRule="auto"/>
      </w:pPr>
      <w:r>
        <w:rPr>
          <w:rFonts w:ascii="宋体" w:hAnsi="宋体" w:eastAsia="宋体" w:cs="宋体"/>
          <w:color w:val="000"/>
          <w:sz w:val="28"/>
          <w:szCs w:val="28"/>
        </w:rPr>
        <w:t xml:space="preserve">325 首钢集团(Shougang Group)326 贺利氏控股集团(Heraeus Holding)327平安保险(Ping An Insurance)328 意大利邮政集团(Poste Italiane)329 英国标准人寿保险公司(Standard Life)330 中国铝业公司(Aluminum Corp.Of China)331 瑞士再保险公司(Swiss Reinsurance)332 三星人寿保险(Samsung Life Insurance)333 伟创力(Flextronics International)</w:t>
      </w:r>
    </w:p>
    <w:p>
      <w:pPr>
        <w:ind w:left="0" w:right="0" w:firstLine="560"/>
        <w:spacing w:before="450" w:after="450" w:line="312" w:lineRule="auto"/>
      </w:pPr>
      <w:r>
        <w:rPr>
          <w:rFonts w:ascii="宋体" w:hAnsi="宋体" w:eastAsia="宋体" w:cs="宋体"/>
          <w:color w:val="000"/>
          <w:sz w:val="28"/>
          <w:szCs w:val="28"/>
        </w:rPr>
        <w:t xml:space="preserve">29392.2 29321 29181.4 29171.6 28927.2 28922.2 28877.7 28871 28835 28773.2 28679.9 334 Phoenix PharmahandelPharmahandel)</w:t>
      </w:r>
    </w:p>
    <w:p>
      <w:pPr>
        <w:ind w:left="0" w:right="0" w:firstLine="560"/>
        <w:spacing w:before="450" w:after="450" w:line="312" w:lineRule="auto"/>
      </w:pPr>
      <w:r>
        <w:rPr>
          <w:rFonts w:ascii="宋体" w:hAnsi="宋体" w:eastAsia="宋体" w:cs="宋体"/>
          <w:color w:val="000"/>
          <w:sz w:val="28"/>
          <w:szCs w:val="28"/>
        </w:rPr>
        <w:t xml:space="preserve">公司(Phoenix</w:t>
      </w:r>
    </w:p>
    <w:p>
      <w:pPr>
        <w:ind w:left="0" w:right="0" w:firstLine="560"/>
        <w:spacing w:before="450" w:after="450" w:line="312" w:lineRule="auto"/>
      </w:pPr>
      <w:r>
        <w:rPr>
          <w:rFonts w:ascii="宋体" w:hAnsi="宋体" w:eastAsia="宋体" w:cs="宋体"/>
          <w:color w:val="000"/>
          <w:sz w:val="28"/>
          <w:szCs w:val="28"/>
        </w:rPr>
        <w:t xml:space="preserve">28641</w:t>
      </w:r>
    </w:p>
    <w:p>
      <w:pPr>
        <w:ind w:left="0" w:right="0" w:firstLine="560"/>
        <w:spacing w:before="450" w:after="450" w:line="312" w:lineRule="auto"/>
      </w:pPr>
      <w:r>
        <w:rPr>
          <w:rFonts w:ascii="宋体" w:hAnsi="宋体" w:eastAsia="宋体" w:cs="宋体"/>
          <w:color w:val="000"/>
          <w:sz w:val="28"/>
          <w:szCs w:val="28"/>
        </w:rPr>
        <w:t xml:space="preserve">28593.2 28430</w:t>
      </w:r>
    </w:p>
    <w:p>
      <w:pPr>
        <w:ind w:left="0" w:right="0" w:firstLine="560"/>
        <w:spacing w:before="450" w:after="450" w:line="312" w:lineRule="auto"/>
      </w:pPr>
      <w:r>
        <w:rPr>
          <w:rFonts w:ascii="宋体" w:hAnsi="宋体" w:eastAsia="宋体" w:cs="宋体"/>
          <w:color w:val="000"/>
          <w:sz w:val="28"/>
          <w:szCs w:val="28"/>
        </w:rPr>
        <w:t xml:space="preserve">192.2 373.9 780 4049.1 1547.1 739.1 227.8 918.7 1306.9 1670.1 6544 1620.5 786.3 610.2 760.2 507.6 4267 3509.1 381.5-216.7 987.7 7259-701 337.8 335 印度斯坦石油公司(Hindustan Petroleum)336 泰森食品(Tyson Foods)</w:t>
      </w:r>
    </w:p>
    <w:p>
      <w:pPr>
        <w:ind w:left="0" w:right="0" w:firstLine="560"/>
        <w:spacing w:before="450" w:after="450" w:line="312" w:lineRule="auto"/>
      </w:pPr>
      <w:r>
        <w:rPr>
          <w:rFonts w:ascii="宋体" w:hAnsi="宋体" w:eastAsia="宋体" w:cs="宋体"/>
          <w:color w:val="000"/>
          <w:sz w:val="28"/>
          <w:szCs w:val="28"/>
        </w:rPr>
        <w:t xml:space="preserve">337 澳新银行(Australia &amp; New Zealand Banking)28275.4 338 爱立信(L.M.Ericsson)339</w:t>
      </w:r>
    </w:p>
    <w:p>
      <w:pPr>
        <w:ind w:left="0" w:right="0" w:firstLine="560"/>
        <w:spacing w:before="450" w:after="450" w:line="312" w:lineRule="auto"/>
      </w:pPr>
      <w:r>
        <w:rPr>
          <w:rFonts w:ascii="宋体" w:hAnsi="宋体" w:eastAsia="宋体" w:cs="宋体"/>
          <w:color w:val="000"/>
          <w:sz w:val="28"/>
          <w:szCs w:val="28"/>
        </w:rPr>
        <w:t xml:space="preserve">28225.9</w:t>
      </w:r>
    </w:p>
    <w:p>
      <w:pPr>
        <w:ind w:left="0" w:right="0" w:firstLine="560"/>
        <w:spacing w:before="450" w:after="450" w:line="312" w:lineRule="auto"/>
      </w:pPr>
      <w:r>
        <w:rPr>
          <w:rFonts w:ascii="宋体" w:hAnsi="宋体" w:eastAsia="宋体" w:cs="宋体"/>
          <w:color w:val="000"/>
          <w:sz w:val="28"/>
          <w:szCs w:val="28"/>
        </w:rPr>
        <w:t xml:space="preserve">仁宝电脑工业股份有限公司(Compal</w:t>
      </w:r>
    </w:p>
    <w:p>
      <w:pPr>
        <w:ind w:left="0" w:right="0" w:firstLine="560"/>
        <w:spacing w:before="450" w:after="450" w:line="312" w:lineRule="auto"/>
      </w:pPr>
      <w:r>
        <w:rPr>
          <w:rFonts w:ascii="宋体" w:hAnsi="宋体" w:eastAsia="宋体" w:cs="宋体"/>
          <w:color w:val="000"/>
          <w:sz w:val="28"/>
          <w:szCs w:val="28"/>
        </w:rPr>
        <w:t xml:space="preserve">28171</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28170.4 28098.5 28093.6 27976.6 27960 27820.4 27703.2 27634.7 27615 27570.3 27447 27355.7 27334.3 27265.6 27214.2 340 武汉钢铁(集团)公司(Wuhan Iron &amp; Steel)341 俄罗斯sistema公司(Sistema)342 中国邮政集团公司(China Post Group)343 迪奥(Christian Dior)</w:t>
      </w:r>
    </w:p>
    <w:p>
      <w:pPr>
        <w:ind w:left="0" w:right="0" w:firstLine="560"/>
        <w:spacing w:before="450" w:after="450" w:line="312" w:lineRule="auto"/>
      </w:pPr>
      <w:r>
        <w:rPr>
          <w:rFonts w:ascii="宋体" w:hAnsi="宋体" w:eastAsia="宋体" w:cs="宋体"/>
          <w:color w:val="000"/>
          <w:sz w:val="28"/>
          <w:szCs w:val="28"/>
        </w:rPr>
        <w:t xml:space="preserve">344 英美资源集团(Anglo American)345 中国华润总公司(China Resources)346 波兰国营石油公司(Pkn Orlen Group)347 阿尔斯通(Alstom)</w:t>
      </w:r>
    </w:p>
    <w:p>
      <w:pPr>
        <w:ind w:left="0" w:right="0" w:firstLine="560"/>
        <w:spacing w:before="450" w:after="450" w:line="312" w:lineRule="auto"/>
      </w:pPr>
      <w:r>
        <w:rPr>
          <w:rFonts w:ascii="宋体" w:hAnsi="宋体" w:eastAsia="宋体" w:cs="宋体"/>
          <w:color w:val="000"/>
          <w:sz w:val="28"/>
          <w:szCs w:val="28"/>
        </w:rPr>
        <w:t xml:space="preserve">348 德尔海兹集团(Delhaize Group)349 台湾中油股份有限公司(Cpc)350 斯伦贝谢公司(Schlumberger)351 华为(Huawei Technologies)352 豪赫蒂夫公司(Hochtief)353 中国中钢集团公司(Sinosteel)354 日本中部电力(Chubu Electric Power)355 菲利普－莫里斯国际公司(Philip Morris</w:t>
      </w:r>
    </w:p>
    <w:p>
      <w:pPr>
        <w:ind w:left="0" w:right="0" w:firstLine="560"/>
        <w:spacing w:before="450" w:after="450" w:line="312" w:lineRule="auto"/>
      </w:pPr>
      <w:r>
        <w:rPr>
          <w:rFonts w:ascii="宋体" w:hAnsi="宋体" w:eastAsia="宋体" w:cs="宋体"/>
          <w:color w:val="000"/>
          <w:sz w:val="28"/>
          <w:szCs w:val="28"/>
        </w:rPr>
        <w:t xml:space="preserve">27208</w:t>
      </w:r>
    </w:p>
    <w:p>
      <w:pPr>
        <w:ind w:left="0" w:right="0" w:firstLine="560"/>
        <w:spacing w:before="450" w:after="450" w:line="312" w:lineRule="auto"/>
      </w:pPr>
      <w:r>
        <w:rPr>
          <w:rFonts w:ascii="宋体" w:hAnsi="宋体" w:eastAsia="宋体" w:cs="宋体"/>
          <w:color w:val="000"/>
          <w:sz w:val="28"/>
          <w:szCs w:val="28"/>
        </w:rPr>
        <w:t xml:space="preserve">International)</w:t>
      </w:r>
    </w:p>
    <w:p>
      <w:pPr>
        <w:ind w:left="0" w:right="0" w:firstLine="560"/>
        <w:spacing w:before="450" w:after="450" w:line="312" w:lineRule="auto"/>
      </w:pPr>
      <w:r>
        <w:rPr>
          <w:rFonts w:ascii="宋体" w:hAnsi="宋体" w:eastAsia="宋体" w:cs="宋体"/>
          <w:color w:val="000"/>
          <w:sz w:val="28"/>
          <w:szCs w:val="28"/>
        </w:rPr>
        <w:t xml:space="preserve">27153.5 27106.3 356 马自达汽车(Mazda Motor)357 科斯莫石油(Cosmo Oil)358 印度塔塔汽车公司(Tata Motors)359</w:t>
      </w:r>
    </w:p>
    <w:p>
      <w:pPr>
        <w:ind w:left="0" w:right="0" w:firstLine="560"/>
        <w:spacing w:before="450" w:after="450" w:line="312" w:lineRule="auto"/>
      </w:pPr>
      <w:r>
        <w:rPr>
          <w:rFonts w:ascii="宋体" w:hAnsi="宋体" w:eastAsia="宋体" w:cs="宋体"/>
          <w:color w:val="000"/>
          <w:sz w:val="28"/>
          <w:szCs w:val="28"/>
        </w:rPr>
        <w:t xml:space="preserve">27045.6 2024.4 2509.4 4928.7 2579.3 2578 6135 4085 800.3 396.5 813.1 839.6 1971.6 181.4 1865 1590.7 2278.1-447.3 505 745.5 2966.4 258.2 653 76.9 974.3 巴西伊塔乌投资银行(Itaúsa-Investimentos</w:t>
      </w:r>
    </w:p>
    <w:p>
      <w:pPr>
        <w:ind w:left="0" w:right="0" w:firstLine="560"/>
        <w:spacing w:before="450" w:after="450" w:line="312" w:lineRule="auto"/>
      </w:pPr>
      <w:r>
        <w:rPr>
          <w:rFonts w:ascii="宋体" w:hAnsi="宋体" w:eastAsia="宋体" w:cs="宋体"/>
          <w:color w:val="000"/>
          <w:sz w:val="28"/>
          <w:szCs w:val="28"/>
        </w:rPr>
        <w:t xml:space="preserve">26981.5</w:t>
      </w:r>
    </w:p>
    <w:p>
      <w:pPr>
        <w:ind w:left="0" w:right="0" w:firstLine="560"/>
        <w:spacing w:before="450" w:after="450" w:line="312" w:lineRule="auto"/>
      </w:pPr>
      <w:r>
        <w:rPr>
          <w:rFonts w:ascii="宋体" w:hAnsi="宋体" w:eastAsia="宋体" w:cs="宋体"/>
          <w:color w:val="000"/>
          <w:sz w:val="28"/>
          <w:szCs w:val="28"/>
        </w:rPr>
        <w:t xml:space="preserve">Itaú)</w:t>
      </w:r>
    </w:p>
    <w:p>
      <w:pPr>
        <w:ind w:left="0" w:right="0" w:firstLine="560"/>
        <w:spacing w:before="450" w:after="450" w:line="312" w:lineRule="auto"/>
      </w:pPr>
      <w:r>
        <w:rPr>
          <w:rFonts w:ascii="宋体" w:hAnsi="宋体" w:eastAsia="宋体" w:cs="宋体"/>
          <w:color w:val="000"/>
          <w:sz w:val="28"/>
          <w:szCs w:val="28"/>
        </w:rPr>
        <w:t xml:space="preserve">26944.9 26925.9 26888 26820 26662 26468.8 26387.8 26356.6 26150.2 26064.5 360 印度石油天然气公司(Oil &amp; Natural Gas)361 和记黄埔有限公司(Hutchison Whampoa)362 时代华纳(Time Warner)363 甲骨文公司(Oracle)364 3m公司(3m)</w:t>
      </w:r>
    </w:p>
    <w:p>
      <w:pPr>
        <w:ind w:left="0" w:right="0" w:firstLine="560"/>
        <w:spacing w:before="450" w:after="450" w:line="312" w:lineRule="auto"/>
      </w:pPr>
      <w:r>
        <w:rPr>
          <w:rFonts w:ascii="宋体" w:hAnsi="宋体" w:eastAsia="宋体" w:cs="宋体"/>
          <w:color w:val="000"/>
          <w:sz w:val="28"/>
          <w:szCs w:val="28"/>
        </w:rPr>
        <w:t xml:space="preserve">365 中粮集团有限公司(Cofco)</w:t>
      </w:r>
    </w:p>
    <w:p>
      <w:pPr>
        <w:ind w:left="0" w:right="0" w:firstLine="560"/>
        <w:spacing w:before="450" w:after="450" w:line="312" w:lineRule="auto"/>
      </w:pPr>
      <w:r>
        <w:rPr>
          <w:rFonts w:ascii="宋体" w:hAnsi="宋体" w:eastAsia="宋体" w:cs="宋体"/>
          <w:color w:val="000"/>
          <w:sz w:val="28"/>
          <w:szCs w:val="28"/>
        </w:rPr>
        <w:t xml:space="preserve">366 江苏沙钢集团(Jiangsu Shagang Group)367 爱信精机(Aisin Seiki)368 西班牙石油公司(Cepsa)369 印度塔塔钢铁公司(Tata Steel)370 中国联合网络通信集团有限公司(China United</w:t>
      </w:r>
    </w:p>
    <w:p>
      <w:pPr>
        <w:ind w:left="0" w:right="0" w:firstLine="560"/>
        <w:spacing w:before="450" w:after="450" w:line="312" w:lineRule="auto"/>
      </w:pPr>
      <w:r>
        <w:rPr>
          <w:rFonts w:ascii="宋体" w:hAnsi="宋体" w:eastAsia="宋体" w:cs="宋体"/>
          <w:color w:val="000"/>
          <w:sz w:val="28"/>
          <w:szCs w:val="28"/>
        </w:rPr>
        <w:t xml:space="preserve">26025</w:t>
      </w:r>
    </w:p>
    <w:p>
      <w:pPr>
        <w:ind w:left="0" w:right="0" w:firstLine="560"/>
        <w:spacing w:before="450" w:after="450" w:line="312" w:lineRule="auto"/>
      </w:pPr>
      <w:r>
        <w:rPr>
          <w:rFonts w:ascii="宋体" w:hAnsi="宋体" w:eastAsia="宋体" w:cs="宋体"/>
          <w:color w:val="000"/>
          <w:sz w:val="28"/>
          <w:szCs w:val="28"/>
        </w:rPr>
        <w:t xml:space="preserve">Network Communications)</w:t>
      </w:r>
    </w:p>
    <w:p>
      <w:pPr>
        <w:ind w:left="0" w:right="0" w:firstLine="560"/>
        <w:spacing w:before="450" w:after="450" w:line="312" w:lineRule="auto"/>
      </w:pPr>
      <w:r>
        <w:rPr>
          <w:rFonts w:ascii="宋体" w:hAnsi="宋体" w:eastAsia="宋体" w:cs="宋体"/>
          <w:color w:val="000"/>
          <w:sz w:val="28"/>
          <w:szCs w:val="28"/>
        </w:rPr>
        <w:t xml:space="preserve">26004.6 371 迪尔公司(Deere)</w:t>
      </w:r>
    </w:p>
    <w:p>
      <w:pPr>
        <w:ind w:left="0" w:right="0" w:firstLine="560"/>
        <w:spacing w:before="450" w:after="450" w:line="312" w:lineRule="auto"/>
      </w:pPr>
      <w:r>
        <w:rPr>
          <w:rFonts w:ascii="宋体" w:hAnsi="宋体" w:eastAsia="宋体" w:cs="宋体"/>
          <w:color w:val="000"/>
          <w:sz w:val="28"/>
          <w:szCs w:val="28"/>
        </w:rPr>
        <w:t xml:space="preserve">372 Gas Natural Fenosa公司(Gas Natural Fenosa)25999.2 373 施耐德电气(Schneider Electric)374 中国大唐集团公司(China Datang)375</w:t>
      </w:r>
    </w:p>
    <w:p>
      <w:pPr>
        <w:ind w:left="0" w:right="0" w:firstLine="560"/>
        <w:spacing w:before="450" w:after="450" w:line="312" w:lineRule="auto"/>
      </w:pPr>
      <w:r>
        <w:rPr>
          <w:rFonts w:ascii="宋体" w:hAnsi="宋体" w:eastAsia="宋体" w:cs="宋体"/>
          <w:color w:val="000"/>
          <w:sz w:val="28"/>
          <w:szCs w:val="28"/>
        </w:rPr>
        <w:t xml:space="preserve">25932.9 25915.4</w:t>
      </w:r>
    </w:p>
    <w:p>
      <w:pPr>
        <w:ind w:left="0" w:right="0" w:firstLine="560"/>
        <w:spacing w:before="450" w:after="450" w:line="312" w:lineRule="auto"/>
      </w:pPr>
      <w:r>
        <w:rPr>
          <w:rFonts w:ascii="宋体" w:hAnsi="宋体" w:eastAsia="宋体" w:cs="宋体"/>
          <w:color w:val="000"/>
          <w:sz w:val="28"/>
          <w:szCs w:val="28"/>
        </w:rPr>
        <w:t xml:space="preserve">Plains All American Pipeline公司(Plains All</w:t>
      </w:r>
    </w:p>
    <w:p>
      <w:pPr>
        <w:ind w:left="0" w:right="0" w:firstLine="560"/>
        <w:spacing w:before="450" w:after="450" w:line="312" w:lineRule="auto"/>
      </w:pPr>
      <w:r>
        <w:rPr>
          <w:rFonts w:ascii="宋体" w:hAnsi="宋体" w:eastAsia="宋体" w:cs="宋体"/>
          <w:color w:val="000"/>
          <w:sz w:val="28"/>
          <w:szCs w:val="28"/>
        </w:rPr>
        <w:t xml:space="preserve">25893</w:t>
      </w:r>
    </w:p>
    <w:p>
      <w:pPr>
        <w:ind w:left="0" w:right="0" w:firstLine="560"/>
        <w:spacing w:before="450" w:after="450" w:line="312" w:lineRule="auto"/>
      </w:pPr>
      <w:r>
        <w:rPr>
          <w:rFonts w:ascii="宋体" w:hAnsi="宋体" w:eastAsia="宋体" w:cs="宋体"/>
          <w:color w:val="000"/>
          <w:sz w:val="28"/>
          <w:szCs w:val="28"/>
        </w:rPr>
        <w:t xml:space="preserve">American Pipeline)</w:t>
      </w:r>
    </w:p>
    <w:p>
      <w:pPr>
        <w:ind w:left="0" w:right="0" w:firstLine="560"/>
        <w:spacing w:before="450" w:after="450" w:line="312" w:lineRule="auto"/>
      </w:pPr>
      <w:r>
        <w:rPr>
          <w:rFonts w:ascii="宋体" w:hAnsi="宋体" w:eastAsia="宋体" w:cs="宋体"/>
          <w:color w:val="000"/>
          <w:sz w:val="28"/>
          <w:szCs w:val="28"/>
        </w:rPr>
        <w:t xml:space="preserve">25885.5 25821.4 376 富士胶片控股株式会社(Fujifilm Holdings)377 欧莱雅(L\'oréal)378 美国麻省人寿保险公司(Massachusetts Mutual</w:t>
      </w:r>
    </w:p>
    <w:p>
      <w:pPr>
        <w:ind w:left="0" w:right="0" w:firstLine="560"/>
        <w:spacing w:before="450" w:after="450" w:line="312" w:lineRule="auto"/>
      </w:pPr>
      <w:r>
        <w:rPr>
          <w:rFonts w:ascii="宋体" w:hAnsi="宋体" w:eastAsia="宋体" w:cs="宋体"/>
          <w:color w:val="000"/>
          <w:sz w:val="28"/>
          <w:szCs w:val="28"/>
        </w:rPr>
        <w:t xml:space="preserve">25647.1</w:t>
      </w:r>
    </w:p>
    <w:p>
      <w:pPr>
        <w:ind w:left="0" w:right="0" w:firstLine="560"/>
        <w:spacing w:before="450" w:after="450" w:line="312" w:lineRule="auto"/>
      </w:pPr>
      <w:r>
        <w:rPr>
          <w:rFonts w:ascii="宋体" w:hAnsi="宋体" w:eastAsia="宋体" w:cs="宋体"/>
          <w:color w:val="000"/>
          <w:sz w:val="28"/>
          <w:szCs w:val="28"/>
        </w:rPr>
        <w:t xml:space="preserve">Life Insurance)</w:t>
      </w:r>
    </w:p>
    <w:p>
      <w:pPr>
        <w:ind w:left="0" w:right="0" w:firstLine="560"/>
        <w:spacing w:before="450" w:after="450" w:line="312" w:lineRule="auto"/>
      </w:pPr>
      <w:r>
        <w:rPr>
          <w:rFonts w:ascii="宋体" w:hAnsi="宋体" w:eastAsia="宋体" w:cs="宋体"/>
          <w:color w:val="000"/>
          <w:sz w:val="28"/>
          <w:szCs w:val="28"/>
        </w:rPr>
        <w:t xml:space="preserve">25591.2 25491.6 379 芬梅卡尼卡集团(Finmeccanica)380 阿弗瑞萨控股公司(Alfresa Holdings)381 威廉莫里斯超市连锁公司(Wm.Morrison</w:t>
      </w:r>
    </w:p>
    <w:p>
      <w:pPr>
        <w:ind w:left="0" w:right="0" w:firstLine="560"/>
        <w:spacing w:before="450" w:after="450" w:line="312" w:lineRule="auto"/>
      </w:pPr>
      <w:r>
        <w:rPr>
          <w:rFonts w:ascii="宋体" w:hAnsi="宋体" w:eastAsia="宋体" w:cs="宋体"/>
          <w:color w:val="000"/>
          <w:sz w:val="28"/>
          <w:szCs w:val="28"/>
        </w:rPr>
        <w:t xml:space="preserve">25405.5</w:t>
      </w:r>
    </w:p>
    <w:p>
      <w:pPr>
        <w:ind w:left="0" w:right="0" w:firstLine="560"/>
        <w:spacing w:before="450" w:after="450" w:line="312" w:lineRule="auto"/>
      </w:pPr>
      <w:r>
        <w:rPr>
          <w:rFonts w:ascii="宋体" w:hAnsi="宋体" w:eastAsia="宋体" w:cs="宋体"/>
          <w:color w:val="000"/>
          <w:sz w:val="28"/>
          <w:szCs w:val="28"/>
        </w:rPr>
        <w:t xml:space="preserve">Supermarkets)382 大众超级市场公司(Publix Super Markets)383 Chs公司(Chs)</w:t>
      </w:r>
    </w:p>
    <w:p>
      <w:pPr>
        <w:ind w:left="0" w:right="0" w:firstLine="560"/>
        <w:spacing w:before="450" w:after="450" w:line="312" w:lineRule="auto"/>
      </w:pPr>
      <w:r>
        <w:rPr>
          <w:rFonts w:ascii="宋体" w:hAnsi="宋体" w:eastAsia="宋体" w:cs="宋体"/>
          <w:color w:val="000"/>
          <w:sz w:val="28"/>
          <w:szCs w:val="28"/>
        </w:rPr>
        <w:t xml:space="preserve">384 美国来爱德公司(Rite Aid)385 雷神公司(Raytheon)</w:t>
      </w:r>
    </w:p>
    <w:p>
      <w:pPr>
        <w:ind w:left="0" w:right="0" w:firstLine="560"/>
        <w:spacing w:before="450" w:after="450" w:line="312" w:lineRule="auto"/>
      </w:pPr>
      <w:r>
        <w:rPr>
          <w:rFonts w:ascii="宋体" w:hAnsi="宋体" w:eastAsia="宋体" w:cs="宋体"/>
          <w:color w:val="000"/>
          <w:sz w:val="28"/>
          <w:szCs w:val="28"/>
        </w:rPr>
        <w:t xml:space="preserve">386 国际纸业(International Paper)387 山田电机(Yamada Denki)</w:t>
      </w:r>
    </w:p>
    <w:p>
      <w:pPr>
        <w:ind w:left="0" w:right="0" w:firstLine="560"/>
        <w:spacing w:before="450" w:after="450" w:line="312" w:lineRule="auto"/>
      </w:pPr>
      <w:r>
        <w:rPr>
          <w:rFonts w:ascii="宋体" w:hAnsi="宋体" w:eastAsia="宋体" w:cs="宋体"/>
          <w:color w:val="000"/>
          <w:sz w:val="28"/>
          <w:szCs w:val="28"/>
        </w:rPr>
        <w:t xml:space="preserve">388 圣保罗旅行者保险公司(Travelers Cos.)389 梅西百货(Macy\'s)</w:t>
      </w:r>
    </w:p>
    <w:p>
      <w:pPr>
        <w:ind w:left="0" w:right="0" w:firstLine="560"/>
        <w:spacing w:before="450" w:after="450" w:line="312" w:lineRule="auto"/>
      </w:pPr>
      <w:r>
        <w:rPr>
          <w:rFonts w:ascii="宋体" w:hAnsi="宋体" w:eastAsia="宋体" w:cs="宋体"/>
          <w:color w:val="000"/>
          <w:sz w:val="28"/>
          <w:szCs w:val="28"/>
        </w:rPr>
        <w:t xml:space="preserve">390 Adecco公司(Adecco Group)391 史泰博(Staples)</w:t>
      </w:r>
    </w:p>
    <w:p>
      <w:pPr>
        <w:ind w:left="0" w:right="0" w:firstLine="560"/>
        <w:spacing w:before="450" w:after="450" w:line="312" w:lineRule="auto"/>
      </w:pPr>
      <w:r>
        <w:rPr>
          <w:rFonts w:ascii="宋体" w:hAnsi="宋体" w:eastAsia="宋体" w:cs="宋体"/>
          <w:color w:val="000"/>
          <w:sz w:val="28"/>
          <w:szCs w:val="28"/>
        </w:rPr>
        <w:t xml:space="preserve">392 多伦多道明银行(Toronto-Dominion Bank)393 比利时联合银行(KBC Group)394 曼弗雷集团(Mapfre Group)395 技术数据公司(Tech Data)396 荷兰gasterra能源公司(Gasterra)397 交通银行(Bank Of Communications)398 中国远洋运输集团(China Ocean Shipping)399 Ultrapar控股公司(Ultrapar Holdings)400 美国直播电视集团(Directv)400 麦格纳国际(Magna International)402 麦当劳(Mcdonald\'s)403 Migros集团(Migros Group)404 中国国电集团公司(China Guodian)</w:t>
      </w:r>
    </w:p>
    <w:p>
      <w:pPr>
        <w:ind w:left="0" w:right="0" w:firstLine="560"/>
        <w:spacing w:before="450" w:after="450" w:line="312" w:lineRule="auto"/>
      </w:pPr>
      <w:r>
        <w:rPr>
          <w:rFonts w:ascii="宋体" w:hAnsi="宋体" w:eastAsia="宋体" w:cs="宋体"/>
          <w:color w:val="000"/>
          <w:sz w:val="28"/>
          <w:szCs w:val="28"/>
        </w:rPr>
        <w:t xml:space="preserve">25328.1 25267.9 25214.9 25183 25179 25140.3 25112 25003 24709.1 24545.1 24485.3 24473.4 24387.1 24376 24312.9 24264.3 24249.7 24135 24102 24102 24074.6 24023.5 24016.4</w:t>
      </w:r>
    </w:p>
    <w:p>
      <w:pPr>
        <w:ind w:left="0" w:right="0" w:firstLine="560"/>
        <w:spacing w:before="450" w:after="450" w:line="312" w:lineRule="auto"/>
      </w:pPr>
      <w:r>
        <w:rPr>
          <w:rFonts w:ascii="宋体" w:hAnsi="宋体" w:eastAsia="宋体" w:cs="宋体"/>
          <w:color w:val="000"/>
          <w:sz w:val="28"/>
          <w:szCs w:val="28"/>
        </w:rPr>
        <w:t xml:space="preserve">1338.1 502.2-555.4 1840 644 826.1 3216 847 560.2 881.9 4475.2 2463.5 1236.4 214.2 47.7 5767.6 1161.3 434.8 2198 973 4946.3 854.8 114 1627 405 加拿大永明人寿保险公司(Sun Life Financial)23920.3 406 Maruhan公司(Maruhan)407</w:t>
      </w:r>
    </w:p>
    <w:p>
      <w:pPr>
        <w:ind w:left="0" w:right="0" w:firstLine="560"/>
        <w:spacing w:before="450" w:after="450" w:line="312" w:lineRule="auto"/>
      </w:pPr>
      <w:r>
        <w:rPr>
          <w:rFonts w:ascii="宋体" w:hAnsi="宋体" w:eastAsia="宋体" w:cs="宋体"/>
          <w:color w:val="000"/>
          <w:sz w:val="28"/>
          <w:szCs w:val="28"/>
        </w:rPr>
        <w:t xml:space="preserve">23805.6 257.7 133.9 824.5 1299.7 1388-49.5 2343.6 756.3 798.1 278.8 253 1550.3 285.3 512.6 1277.4 1780.7 5069.5 4447.1 4084.9 1692.5 633 572.2 229.4 107.3 中国电子信息产业集团有限公司(China</w:t>
      </w:r>
    </w:p>
    <w:p>
      <w:pPr>
        <w:ind w:left="0" w:right="0" w:firstLine="560"/>
        <w:spacing w:before="450" w:after="450" w:line="312" w:lineRule="auto"/>
      </w:pPr>
      <w:r>
        <w:rPr>
          <w:rFonts w:ascii="宋体" w:hAnsi="宋体" w:eastAsia="宋体" w:cs="宋体"/>
          <w:color w:val="000"/>
          <w:sz w:val="28"/>
          <w:szCs w:val="28"/>
        </w:rPr>
        <w:t xml:space="preserve">23761.3</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住友电气工业株式会社(Sumitomo Electric 408 23745.9</w:t>
      </w:r>
    </w:p>
    <w:p>
      <w:pPr>
        <w:ind w:left="0" w:right="0" w:firstLine="560"/>
        <w:spacing w:before="450" w:after="450" w:line="312" w:lineRule="auto"/>
      </w:pPr>
      <w:r>
        <w:rPr>
          <w:rFonts w:ascii="宋体" w:hAnsi="宋体" w:eastAsia="宋体" w:cs="宋体"/>
          <w:color w:val="000"/>
          <w:sz w:val="28"/>
          <w:szCs w:val="28"/>
        </w:rPr>
        <w:t xml:space="preserve">Industries)</w:t>
      </w:r>
    </w:p>
    <w:p>
      <w:pPr>
        <w:ind w:left="0" w:right="0" w:firstLine="560"/>
        <w:spacing w:before="450" w:after="450" w:line="312" w:lineRule="auto"/>
      </w:pPr>
      <w:r>
        <w:rPr>
          <w:rFonts w:ascii="宋体" w:hAnsi="宋体" w:eastAsia="宋体" w:cs="宋体"/>
          <w:color w:val="000"/>
          <w:sz w:val="28"/>
          <w:szCs w:val="28"/>
        </w:rPr>
        <w:t xml:space="preserve">台塑石化股份有限公司(Formosa 409 23734.3</w:t>
      </w:r>
    </w:p>
    <w:p>
      <w:pPr>
        <w:ind w:left="0" w:right="0" w:firstLine="560"/>
        <w:spacing w:before="450" w:after="450" w:line="312" w:lineRule="auto"/>
      </w:pPr>
      <w:r>
        <w:rPr>
          <w:rFonts w:ascii="宋体" w:hAnsi="宋体" w:eastAsia="宋体" w:cs="宋体"/>
          <w:color w:val="000"/>
          <w:sz w:val="28"/>
          <w:szCs w:val="28"/>
        </w:rPr>
        <w:t xml:space="preserve">Petrochemical)410 米其林公司(Michelin)411 Onex公司(Onex)</w:t>
      </w:r>
    </w:p>
    <w:p>
      <w:pPr>
        <w:ind w:left="0" w:right="0" w:firstLine="560"/>
        <w:spacing w:before="450" w:after="450" w:line="312" w:lineRule="auto"/>
      </w:pPr>
      <w:r>
        <w:rPr>
          <w:rFonts w:ascii="宋体" w:hAnsi="宋体" w:eastAsia="宋体" w:cs="宋体"/>
          <w:color w:val="000"/>
          <w:sz w:val="28"/>
          <w:szCs w:val="28"/>
        </w:rPr>
        <w:t xml:space="preserve">412 帝国烟草公司(Imperial Tobacco Group)</w:t>
      </w:r>
    </w:p>
    <w:p>
      <w:pPr>
        <w:ind w:left="0" w:right="0" w:firstLine="560"/>
        <w:spacing w:before="450" w:after="450" w:line="312" w:lineRule="auto"/>
      </w:pPr>
      <w:r>
        <w:rPr>
          <w:rFonts w:ascii="宋体" w:hAnsi="宋体" w:eastAsia="宋体" w:cs="宋体"/>
          <w:color w:val="000"/>
          <w:sz w:val="28"/>
          <w:szCs w:val="28"/>
        </w:rPr>
        <w:t xml:space="preserve">23695.9 23654.3 23385.9</w:t>
      </w:r>
    </w:p>
    <w:p>
      <w:pPr>
        <w:ind w:left="0" w:right="0" w:firstLine="560"/>
        <w:spacing w:before="450" w:after="450" w:line="312" w:lineRule="auto"/>
      </w:pPr>
      <w:r>
        <w:rPr>
          <w:rFonts w:ascii="宋体" w:hAnsi="宋体" w:eastAsia="宋体" w:cs="宋体"/>
          <w:color w:val="000"/>
          <w:sz w:val="28"/>
          <w:szCs w:val="28"/>
        </w:rPr>
        <w:t xml:space="preserve">413 西北互助人寿保险公司(Northwestern Mutual)23384.3 414 墨菲石油公司(Murphy Oil)415 日本t&amp;D控股公司(T&amp;D Holdings)416</w:t>
      </w:r>
    </w:p>
    <w:p>
      <w:pPr>
        <w:ind w:left="0" w:right="0" w:firstLine="560"/>
        <w:spacing w:before="450" w:after="450" w:line="312" w:lineRule="auto"/>
      </w:pPr>
      <w:r>
        <w:rPr>
          <w:rFonts w:ascii="宋体" w:hAnsi="宋体" w:eastAsia="宋体" w:cs="宋体"/>
          <w:color w:val="000"/>
          <w:sz w:val="28"/>
          <w:szCs w:val="28"/>
        </w:rPr>
        <w:t xml:space="preserve">23345.1 23270.2</w:t>
      </w:r>
    </w:p>
    <w:p>
      <w:pPr>
        <w:ind w:left="0" w:right="0" w:firstLine="560"/>
        <w:spacing w:before="450" w:after="450" w:line="312" w:lineRule="auto"/>
      </w:pPr>
      <w:r>
        <w:rPr>
          <w:rFonts w:ascii="宋体" w:hAnsi="宋体" w:eastAsia="宋体" w:cs="宋体"/>
          <w:color w:val="000"/>
          <w:sz w:val="28"/>
          <w:szCs w:val="28"/>
        </w:rPr>
        <w:t xml:space="preserve">United Continental控股公司(United</w:t>
      </w:r>
    </w:p>
    <w:p>
      <w:pPr>
        <w:ind w:left="0" w:right="0" w:firstLine="560"/>
        <w:spacing w:before="450" w:after="450" w:line="312" w:lineRule="auto"/>
      </w:pPr>
      <w:r>
        <w:rPr>
          <w:rFonts w:ascii="宋体" w:hAnsi="宋体" w:eastAsia="宋体" w:cs="宋体"/>
          <w:color w:val="000"/>
          <w:sz w:val="28"/>
          <w:szCs w:val="28"/>
        </w:rPr>
        <w:t xml:space="preserve">23229</w:t>
      </w:r>
    </w:p>
    <w:p>
      <w:pPr>
        <w:ind w:left="0" w:right="0" w:firstLine="560"/>
        <w:spacing w:before="450" w:after="450" w:line="312" w:lineRule="auto"/>
      </w:pPr>
      <w:r>
        <w:rPr>
          <w:rFonts w:ascii="宋体" w:hAnsi="宋体" w:eastAsia="宋体" w:cs="宋体"/>
          <w:color w:val="000"/>
          <w:sz w:val="28"/>
          <w:szCs w:val="28"/>
        </w:rPr>
        <w:t xml:space="preserve">Continental Holdings)</w:t>
      </w:r>
    </w:p>
    <w:p>
      <w:pPr>
        <w:ind w:left="0" w:right="0" w:firstLine="560"/>
        <w:spacing w:before="450" w:after="450" w:line="312" w:lineRule="auto"/>
      </w:pPr>
      <w:r>
        <w:rPr>
          <w:rFonts w:ascii="宋体" w:hAnsi="宋体" w:eastAsia="宋体" w:cs="宋体"/>
          <w:color w:val="000"/>
          <w:sz w:val="28"/>
          <w:szCs w:val="28"/>
        </w:rPr>
        <w:t xml:space="preserve">巴登-符滕堡州能源公司(Energie 417 23190</w:t>
      </w:r>
    </w:p>
    <w:p>
      <w:pPr>
        <w:ind w:left="0" w:right="0" w:firstLine="560"/>
        <w:spacing w:before="450" w:after="450" w:line="312" w:lineRule="auto"/>
      </w:pPr>
      <w:r>
        <w:rPr>
          <w:rFonts w:ascii="宋体" w:hAnsi="宋体" w:eastAsia="宋体" w:cs="宋体"/>
          <w:color w:val="000"/>
          <w:sz w:val="28"/>
          <w:szCs w:val="28"/>
        </w:rPr>
        <w:t xml:space="preserve">Baden-Württemberg)418 住友化学工业株式会社(Sumitomo Chemical)23145.9 419 法国安盟保险公司(Groupama)420 巴黎春天集团(PPR)421 埃森哲(Accenture)422 礼来公司(Eli Lilly)</w:t>
      </w:r>
    </w:p>
    <w:p>
      <w:pPr>
        <w:ind w:left="0" w:right="0" w:firstLine="560"/>
        <w:spacing w:before="450" w:after="450" w:line="312" w:lineRule="auto"/>
      </w:pPr>
      <w:r>
        <w:rPr>
          <w:rFonts w:ascii="宋体" w:hAnsi="宋体" w:eastAsia="宋体" w:cs="宋体"/>
          <w:color w:val="000"/>
          <w:sz w:val="28"/>
          <w:szCs w:val="28"/>
        </w:rPr>
        <w:t xml:space="preserve">423 英美烟草集团(British American Tobacco)424 加拿大丰业银行(Bank Of Nova Scotia)425 日本烟草公司(Japan Tobacco)426 摩托罗拉(Motorola Solutions)427 CRH集团(CRH)428 理光集团(Ricoh)429</w:t>
      </w:r>
    </w:p>
    <w:p>
      <w:pPr>
        <w:ind w:left="0" w:right="0" w:firstLine="560"/>
        <w:spacing w:before="450" w:after="450" w:line="312" w:lineRule="auto"/>
      </w:pPr>
      <w:r>
        <w:rPr>
          <w:rFonts w:ascii="宋体" w:hAnsi="宋体" w:eastAsia="宋体" w:cs="宋体"/>
          <w:color w:val="000"/>
          <w:sz w:val="28"/>
          <w:szCs w:val="28"/>
        </w:rPr>
        <w:t xml:space="preserve">23143.6 23101.2 23094.1 23076 22989.4 22910.7 22844.2 22823 22745 22673.9</w:t>
      </w:r>
    </w:p>
    <w:p>
      <w:pPr>
        <w:ind w:left="0" w:right="0" w:firstLine="560"/>
        <w:spacing w:before="450" w:after="450" w:line="312" w:lineRule="auto"/>
      </w:pPr>
      <w:r>
        <w:rPr>
          <w:rFonts w:ascii="宋体" w:hAnsi="宋体" w:eastAsia="宋体" w:cs="宋体"/>
          <w:color w:val="000"/>
          <w:sz w:val="28"/>
          <w:szCs w:val="28"/>
        </w:rPr>
        <w:t xml:space="preserve">中国铁路物资总公司(China Railway Materials</w:t>
      </w:r>
    </w:p>
    <w:p>
      <w:pPr>
        <w:ind w:left="0" w:right="0" w:firstLine="560"/>
        <w:spacing w:before="450" w:after="450" w:line="312" w:lineRule="auto"/>
      </w:pPr>
      <w:r>
        <w:rPr>
          <w:rFonts w:ascii="宋体" w:hAnsi="宋体" w:eastAsia="宋体" w:cs="宋体"/>
          <w:color w:val="000"/>
          <w:sz w:val="28"/>
          <w:szCs w:val="28"/>
        </w:rPr>
        <w:t xml:space="preserve">22630.7</w:t>
      </w:r>
    </w:p>
    <w:p>
      <w:pPr>
        <w:ind w:left="0" w:right="0" w:firstLine="560"/>
        <w:spacing w:before="450" w:after="450" w:line="312" w:lineRule="auto"/>
      </w:pPr>
      <w:r>
        <w:rPr>
          <w:rFonts w:ascii="宋体" w:hAnsi="宋体" w:eastAsia="宋体" w:cs="宋体"/>
          <w:color w:val="000"/>
          <w:sz w:val="28"/>
          <w:szCs w:val="28"/>
        </w:rPr>
        <w:t xml:space="preserve">Commercial)430 中国航空油料集团公司(China National</w:t>
      </w:r>
    </w:p>
    <w:p>
      <w:pPr>
        <w:ind w:left="0" w:right="0" w:firstLine="560"/>
        <w:spacing w:before="450" w:after="450" w:line="312" w:lineRule="auto"/>
      </w:pPr>
      <w:r>
        <w:rPr>
          <w:rFonts w:ascii="宋体" w:hAnsi="宋体" w:eastAsia="宋体" w:cs="宋体"/>
          <w:color w:val="000"/>
          <w:sz w:val="28"/>
          <w:szCs w:val="28"/>
        </w:rPr>
        <w:t xml:space="preserve">22630.1</w:t>
      </w:r>
    </w:p>
    <w:p>
      <w:pPr>
        <w:ind w:left="0" w:right="0" w:firstLine="560"/>
        <w:spacing w:before="450" w:after="450" w:line="312" w:lineRule="auto"/>
      </w:pPr>
      <w:r>
        <w:rPr>
          <w:rFonts w:ascii="宋体" w:hAnsi="宋体" w:eastAsia="宋体" w:cs="宋体"/>
          <w:color w:val="000"/>
          <w:sz w:val="28"/>
          <w:szCs w:val="28"/>
        </w:rPr>
        <w:t xml:space="preserve">Aviation Fuel Group)</w:t>
      </w:r>
    </w:p>
    <w:p>
      <w:pPr>
        <w:ind w:left="0" w:right="0" w:firstLine="560"/>
        <w:spacing w:before="450" w:after="450" w:line="312" w:lineRule="auto"/>
      </w:pPr>
      <w:r>
        <w:rPr>
          <w:rFonts w:ascii="宋体" w:hAnsi="宋体" w:eastAsia="宋体" w:cs="宋体"/>
          <w:color w:val="000"/>
          <w:sz w:val="28"/>
          <w:szCs w:val="28"/>
        </w:rPr>
        <w:t xml:space="preserve">22529.5 22529.1 22524 22486.9</w:t>
      </w:r>
    </w:p>
    <w:p>
      <w:pPr>
        <w:ind w:left="0" w:right="0" w:firstLine="560"/>
        <w:spacing w:before="450" w:after="450" w:line="312" w:lineRule="auto"/>
      </w:pPr>
      <w:r>
        <w:rPr>
          <w:rFonts w:ascii="宋体" w:hAnsi="宋体" w:eastAsia="宋体" w:cs="宋体"/>
          <w:color w:val="000"/>
          <w:sz w:val="28"/>
          <w:szCs w:val="28"/>
        </w:rPr>
        <w:t xml:space="preserve">143.3 1051.1 2476.7 916.9 546.1 1680 3357-471 137.5 1000.4 3420.9 1343.1 2164 633.1 4220.5 325.6 618.1 953.6 606 273.2 1738.5 972.2 1760.1 651.1 431 康帕斯集团(Compass Group)432 达能集团(Danone)</w:t>
      </w:r>
    </w:p>
    <w:p>
      <w:pPr>
        <w:ind w:left="0" w:right="0" w:firstLine="560"/>
        <w:spacing w:before="450" w:after="450" w:line="312" w:lineRule="auto"/>
      </w:pPr>
      <w:r>
        <w:rPr>
          <w:rFonts w:ascii="宋体" w:hAnsi="宋体" w:eastAsia="宋体" w:cs="宋体"/>
          <w:color w:val="000"/>
          <w:sz w:val="28"/>
          <w:szCs w:val="28"/>
        </w:rPr>
        <w:t xml:space="preserve">433 日本邮船(Nippon Yusen Kabushiki Kaisha)434 中国机械工业集团有限公司(Sinomach)435 美国哈特福德金融服务公司(Hartford</w:t>
      </w:r>
    </w:p>
    <w:p>
      <w:pPr>
        <w:ind w:left="0" w:right="0" w:firstLine="560"/>
        <w:spacing w:before="450" w:after="450" w:line="312" w:lineRule="auto"/>
      </w:pPr>
      <w:r>
        <w:rPr>
          <w:rFonts w:ascii="宋体" w:hAnsi="宋体" w:eastAsia="宋体" w:cs="宋体"/>
          <w:color w:val="000"/>
          <w:sz w:val="28"/>
          <w:szCs w:val="28"/>
        </w:rPr>
        <w:t xml:space="preserve">22383</w:t>
      </w:r>
    </w:p>
    <w:p>
      <w:pPr>
        <w:ind w:left="0" w:right="0" w:firstLine="560"/>
        <w:spacing w:before="450" w:after="450" w:line="312" w:lineRule="auto"/>
      </w:pPr>
      <w:r>
        <w:rPr>
          <w:rFonts w:ascii="宋体" w:hAnsi="宋体" w:eastAsia="宋体" w:cs="宋体"/>
          <w:color w:val="000"/>
          <w:sz w:val="28"/>
          <w:szCs w:val="28"/>
        </w:rPr>
        <w:t xml:space="preserve">Financial Services)</w:t>
      </w:r>
    </w:p>
    <w:p>
      <w:pPr>
        <w:ind w:left="0" w:right="0" w:firstLine="560"/>
        <w:spacing w:before="450" w:after="450" w:line="312" w:lineRule="auto"/>
      </w:pPr>
      <w:r>
        <w:rPr>
          <w:rFonts w:ascii="宋体" w:hAnsi="宋体" w:eastAsia="宋体" w:cs="宋体"/>
          <w:color w:val="000"/>
          <w:sz w:val="28"/>
          <w:szCs w:val="28"/>
        </w:rPr>
        <w:t xml:space="preserve">22301.6 22170 22090.8 22071.6 22050.1 21942.2 21866 21791.4 21742.9 436 英国国家电力供应公司(National Grid)437 美利坚航空公司(AMR)438 国际旅游联盟(TUI)</w:t>
      </w:r>
    </w:p>
    <w:p>
      <w:pPr>
        <w:ind w:left="0" w:right="0" w:firstLine="560"/>
        <w:spacing w:before="450" w:after="450" w:line="312" w:lineRule="auto"/>
      </w:pPr>
      <w:r>
        <w:rPr>
          <w:rFonts w:ascii="宋体" w:hAnsi="宋体" w:eastAsia="宋体" w:cs="宋体"/>
          <w:color w:val="000"/>
          <w:sz w:val="28"/>
          <w:szCs w:val="28"/>
        </w:rPr>
        <w:t xml:space="preserve">439 LG Display公司(LG Display)440 澳大利亚电信(Telstra)441 TJX公司(TJX)</w:t>
      </w:r>
    </w:p>
    <w:p>
      <w:pPr>
        <w:ind w:left="0" w:right="0" w:firstLine="560"/>
        <w:spacing w:before="450" w:after="450" w:line="312" w:lineRule="auto"/>
      </w:pPr>
      <w:r>
        <w:rPr>
          <w:rFonts w:ascii="宋体" w:hAnsi="宋体" w:eastAsia="宋体" w:cs="宋体"/>
          <w:color w:val="000"/>
          <w:sz w:val="28"/>
          <w:szCs w:val="28"/>
        </w:rPr>
        <w:t xml:space="preserve">442 艾默生电气公司(Emerson Electric)443 贝塔斯曼集团(Bertelsmann)444 哥伦比亚国家石油公司(Ecopetrol)445 河南煤业化工集团有限责任公司(Henan Coal</w:t>
      </w:r>
    </w:p>
    <w:p>
      <w:pPr>
        <w:ind w:left="0" w:right="0" w:firstLine="560"/>
        <w:spacing w:before="450" w:after="450" w:line="312" w:lineRule="auto"/>
      </w:pPr>
      <w:r>
        <w:rPr>
          <w:rFonts w:ascii="宋体" w:hAnsi="宋体" w:eastAsia="宋体" w:cs="宋体"/>
          <w:color w:val="000"/>
          <w:sz w:val="28"/>
          <w:szCs w:val="28"/>
        </w:rPr>
        <w:t xml:space="preserve">21714.7</w:t>
      </w:r>
    </w:p>
    <w:p>
      <w:pPr>
        <w:ind w:left="0" w:right="0" w:firstLine="560"/>
        <w:spacing w:before="450" w:after="450" w:line="312" w:lineRule="auto"/>
      </w:pPr>
      <w:r>
        <w:rPr>
          <w:rFonts w:ascii="宋体" w:hAnsi="宋体" w:eastAsia="宋体" w:cs="宋体"/>
          <w:color w:val="000"/>
          <w:sz w:val="28"/>
          <w:szCs w:val="28"/>
        </w:rPr>
        <w:t xml:space="preserve">&amp; Chemical)</w:t>
      </w:r>
    </w:p>
    <w:p>
      <w:pPr>
        <w:ind w:left="0" w:right="0" w:firstLine="560"/>
        <w:spacing w:before="450" w:after="450" w:line="312" w:lineRule="auto"/>
      </w:pPr>
      <w:r>
        <w:rPr>
          <w:rFonts w:ascii="宋体" w:hAnsi="宋体" w:eastAsia="宋体" w:cs="宋体"/>
          <w:color w:val="000"/>
          <w:sz w:val="28"/>
          <w:szCs w:val="28"/>
        </w:rPr>
        <w:t xml:space="preserve">21699.7 21684.1 21633 21594.4 21558.2 21545 21519.4 21424.7 446 神户制钢(Kobe Steel)</w:t>
      </w:r>
    </w:p>
    <w:p>
      <w:pPr>
        <w:ind w:left="0" w:right="0" w:firstLine="560"/>
        <w:spacing w:before="450" w:after="450" w:line="312" w:lineRule="auto"/>
      </w:pPr>
      <w:r>
        <w:rPr>
          <w:rFonts w:ascii="宋体" w:hAnsi="宋体" w:eastAsia="宋体" w:cs="宋体"/>
          <w:color w:val="000"/>
          <w:sz w:val="28"/>
          <w:szCs w:val="28"/>
        </w:rPr>
        <w:t xml:space="preserve">447 喜力控股公司(Heineken Holding)448 施乐公司(Xerox)449 联想集团(Lenovo Group)450 西班牙ACS集团(ACS)451 赢创工业(Evonik Industries)452 小松公司(Komatsu)</w:t>
      </w:r>
    </w:p>
    <w:p>
      <w:pPr>
        <w:ind w:left="0" w:right="0" w:firstLine="560"/>
        <w:spacing w:before="450" w:after="450" w:line="312" w:lineRule="auto"/>
      </w:pPr>
      <w:r>
        <w:rPr>
          <w:rFonts w:ascii="宋体" w:hAnsi="宋体" w:eastAsia="宋体" w:cs="宋体"/>
          <w:color w:val="000"/>
          <w:sz w:val="28"/>
          <w:szCs w:val="28"/>
        </w:rPr>
        <w:t xml:space="preserve">453 丹麦丹斯克银行(Danske Bank Group)454 拉法基集团(Lafarge)</w:t>
      </w:r>
    </w:p>
    <w:p>
      <w:pPr>
        <w:ind w:left="0" w:right="0" w:firstLine="560"/>
        <w:spacing w:before="450" w:after="450" w:line="312" w:lineRule="auto"/>
      </w:pPr>
      <w:r>
        <w:rPr>
          <w:rFonts w:ascii="宋体" w:hAnsi="宋体" w:eastAsia="宋体" w:cs="宋体"/>
          <w:color w:val="000"/>
          <w:sz w:val="28"/>
          <w:szCs w:val="28"/>
        </w:rPr>
        <w:t xml:space="preserve">455 渣打集团(Standard Chartered Group)456 三菱汽车(Mitsubishi Motors)</w:t>
      </w:r>
    </w:p>
    <w:p>
      <w:pPr>
        <w:ind w:left="0" w:right="0" w:firstLine="560"/>
        <w:spacing w:before="450" w:after="450" w:line="312" w:lineRule="auto"/>
      </w:pPr>
      <w:r>
        <w:rPr>
          <w:rFonts w:ascii="宋体" w:hAnsi="宋体" w:eastAsia="宋体" w:cs="宋体"/>
          <w:color w:val="000"/>
          <w:sz w:val="28"/>
          <w:szCs w:val="28"/>
        </w:rPr>
        <w:t xml:space="preserve">457 冀中能源集团(Jizhong Energy Group)458 信诺(Cigna)</w:t>
      </w:r>
    </w:p>
    <w:p>
      <w:pPr>
        <w:ind w:left="0" w:right="0" w:firstLine="560"/>
        <w:spacing w:before="450" w:after="450" w:line="312" w:lineRule="auto"/>
      </w:pPr>
      <w:r>
        <w:rPr>
          <w:rFonts w:ascii="宋体" w:hAnsi="宋体" w:eastAsia="宋体" w:cs="宋体"/>
          <w:color w:val="000"/>
          <w:sz w:val="28"/>
          <w:szCs w:val="28"/>
        </w:rPr>
        <w:t xml:space="preserve">459 荷兰shv公司(Shv Holdings)460 阿尔卡特-朗迅(Alcatel-Lucent)461 德国费森尤斯集团(Fresenius)462</w:t>
      </w:r>
    </w:p>
    <w:p>
      <w:pPr>
        <w:ind w:left="0" w:right="0" w:firstLine="560"/>
        <w:spacing w:before="450" w:after="450" w:line="312" w:lineRule="auto"/>
      </w:pPr>
      <w:r>
        <w:rPr>
          <w:rFonts w:ascii="宋体" w:hAnsi="宋体" w:eastAsia="宋体" w:cs="宋体"/>
          <w:color w:val="000"/>
          <w:sz w:val="28"/>
          <w:szCs w:val="28"/>
        </w:rPr>
        <w:t xml:space="preserve">21415.2 21410 21348.6 21255.2 21253 21202.1 21186.1 21154.3</w:t>
      </w:r>
    </w:p>
    <w:p>
      <w:pPr>
        <w:ind w:left="0" w:right="0" w:firstLine="560"/>
        <w:spacing w:before="450" w:after="450" w:line="312" w:lineRule="auto"/>
      </w:pPr>
      <w:r>
        <w:rPr>
          <w:rFonts w:ascii="宋体" w:hAnsi="宋体" w:eastAsia="宋体" w:cs="宋体"/>
          <w:color w:val="000"/>
          <w:sz w:val="28"/>
          <w:szCs w:val="28"/>
        </w:rPr>
        <w:t xml:space="preserve">1095.3 4332 182.4 136.8 1345 798.8-442.4 823.8 762.4-459.6 254 129.9 1264.1 357.5 500 557.5 1134-112.3 2344-533.8 15.9 338.6 3317 112.4 中国船舶重工集团公司(China Shipbuilding</w:t>
      </w:r>
    </w:p>
    <w:p>
      <w:pPr>
        <w:ind w:left="0" w:right="0" w:firstLine="560"/>
        <w:spacing w:before="450" w:after="450" w:line="312" w:lineRule="auto"/>
      </w:pPr>
      <w:r>
        <w:rPr>
          <w:rFonts w:ascii="宋体" w:hAnsi="宋体" w:eastAsia="宋体" w:cs="宋体"/>
          <w:color w:val="000"/>
          <w:sz w:val="28"/>
          <w:szCs w:val="28"/>
        </w:rPr>
        <w:t xml:space="preserve">21054.9</w:t>
      </w:r>
    </w:p>
    <w:p>
      <w:pPr>
        <w:ind w:left="0" w:right="0" w:firstLine="560"/>
        <w:spacing w:before="450" w:after="450" w:line="312" w:lineRule="auto"/>
      </w:pPr>
      <w:r>
        <w:rPr>
          <w:rFonts w:ascii="宋体" w:hAnsi="宋体" w:eastAsia="宋体" w:cs="宋体"/>
          <w:color w:val="000"/>
          <w:sz w:val="28"/>
          <w:szCs w:val="28"/>
        </w:rPr>
        <w:t xml:space="preserve">Industry)</w:t>
      </w:r>
    </w:p>
    <w:p>
      <w:pPr>
        <w:ind w:left="0" w:right="0" w:firstLine="560"/>
        <w:spacing w:before="450" w:after="450" w:line="312" w:lineRule="auto"/>
      </w:pPr>
      <w:r>
        <w:rPr>
          <w:rFonts w:ascii="宋体" w:hAnsi="宋体" w:eastAsia="宋体" w:cs="宋体"/>
          <w:color w:val="000"/>
          <w:sz w:val="28"/>
          <w:szCs w:val="28"/>
        </w:rPr>
        <w:t xml:space="preserve">德国巴登-符腾堡州银行(Landesbank 463 21035.1</w:t>
      </w:r>
    </w:p>
    <w:p>
      <w:pPr>
        <w:ind w:left="0" w:right="0" w:firstLine="560"/>
        <w:spacing w:before="450" w:after="450" w:line="312" w:lineRule="auto"/>
      </w:pPr>
      <w:r>
        <w:rPr>
          <w:rFonts w:ascii="宋体" w:hAnsi="宋体" w:eastAsia="宋体" w:cs="宋体"/>
          <w:color w:val="000"/>
          <w:sz w:val="28"/>
          <w:szCs w:val="28"/>
        </w:rPr>
        <w:t xml:space="preserve">Baden-Württemberg)464 美铝公司(Alcoa)</w:t>
      </w:r>
    </w:p>
    <w:p>
      <w:pPr>
        <w:ind w:left="0" w:right="0" w:firstLine="560"/>
        <w:spacing w:before="450" w:after="450" w:line="312" w:lineRule="auto"/>
      </w:pPr>
      <w:r>
        <w:rPr>
          <w:rFonts w:ascii="宋体" w:hAnsi="宋体" w:eastAsia="宋体" w:cs="宋体"/>
          <w:color w:val="000"/>
          <w:sz w:val="28"/>
          <w:szCs w:val="28"/>
        </w:rPr>
        <w:t xml:space="preserve">465 麒麟控股株式会社(Kirin Holdings)466</w:t>
      </w:r>
    </w:p>
    <w:p>
      <w:pPr>
        <w:ind w:left="0" w:right="0" w:firstLine="560"/>
        <w:spacing w:before="450" w:after="450" w:line="312" w:lineRule="auto"/>
      </w:pPr>
      <w:r>
        <w:rPr>
          <w:rFonts w:ascii="宋体" w:hAnsi="宋体" w:eastAsia="宋体" w:cs="宋体"/>
          <w:color w:val="000"/>
          <w:sz w:val="28"/>
          <w:szCs w:val="28"/>
        </w:rPr>
        <w:t xml:space="preserve">21013 20916</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中国太平洋保险（集团）股份有限公司(China</w:t>
      </w:r>
    </w:p>
    <w:p>
      <w:pPr>
        <w:ind w:left="0" w:right="0" w:firstLine="560"/>
        <w:spacing w:before="450" w:after="450" w:line="312" w:lineRule="auto"/>
      </w:pPr>
      <w:r>
        <w:rPr>
          <w:rFonts w:ascii="宋体" w:hAnsi="宋体" w:eastAsia="宋体" w:cs="宋体"/>
          <w:color w:val="000"/>
          <w:sz w:val="28"/>
          <w:szCs w:val="28"/>
        </w:rPr>
        <w:t xml:space="preserve">20878</w:t>
      </w:r>
    </w:p>
    <w:p>
      <w:pPr>
        <w:ind w:left="0" w:right="0" w:firstLine="560"/>
        <w:spacing w:before="450" w:after="450" w:line="312" w:lineRule="auto"/>
      </w:pPr>
      <w:r>
        <w:rPr>
          <w:rFonts w:ascii="宋体" w:hAnsi="宋体" w:eastAsia="宋体" w:cs="宋体"/>
          <w:color w:val="000"/>
          <w:sz w:val="28"/>
          <w:szCs w:val="28"/>
        </w:rPr>
        <w:t xml:space="preserve">Pacific Insurance(Group))</w:t>
      </w:r>
    </w:p>
    <w:p>
      <w:pPr>
        <w:ind w:left="0" w:right="0" w:firstLine="560"/>
        <w:spacing w:before="450" w:after="450" w:line="312" w:lineRule="auto"/>
      </w:pPr>
      <w:r>
        <w:rPr>
          <w:rFonts w:ascii="宋体" w:hAnsi="宋体" w:eastAsia="宋体" w:cs="宋体"/>
          <w:color w:val="000"/>
          <w:sz w:val="28"/>
          <w:szCs w:val="28"/>
        </w:rPr>
        <w:t xml:space="preserve">20849.3 20798.6 20793.9 20773.8 467 福陆公司(Fluor)</w:t>
      </w:r>
    </w:p>
    <w:p>
      <w:pPr>
        <w:ind w:left="0" w:right="0" w:firstLine="560"/>
        <w:spacing w:before="450" w:after="450" w:line="312" w:lineRule="auto"/>
      </w:pPr>
      <w:r>
        <w:rPr>
          <w:rFonts w:ascii="宋体" w:hAnsi="宋体" w:eastAsia="宋体" w:cs="宋体"/>
          <w:color w:val="000"/>
          <w:sz w:val="28"/>
          <w:szCs w:val="28"/>
        </w:rPr>
        <w:t xml:space="preserve">468 匈牙利炼油厂(Mol Hungarian Oil &amp; Gas)469 索迪斯集团(Sodexo)470 霍尔希姆公司(Holcim)</w:t>
      </w:r>
    </w:p>
    <w:p>
      <w:pPr>
        <w:ind w:left="0" w:right="0" w:firstLine="560"/>
        <w:spacing w:before="450" w:after="450" w:line="312" w:lineRule="auto"/>
      </w:pPr>
      <w:r>
        <w:rPr>
          <w:rFonts w:ascii="宋体" w:hAnsi="宋体" w:eastAsia="宋体" w:cs="宋体"/>
          <w:color w:val="000"/>
          <w:sz w:val="28"/>
          <w:szCs w:val="28"/>
        </w:rPr>
        <w:t xml:space="preserve">471 Petroleum Holdings公司(Petroplus Holdings)20747.2 472 美国家庭人寿保险公司(Aflac)473 英国沃斯利集团(Wolseley)474 中国化工集团公司(Chemchina)</w:t>
      </w:r>
    </w:p>
    <w:p>
      <w:pPr>
        <w:ind w:left="0" w:right="0" w:firstLine="560"/>
        <w:spacing w:before="450" w:after="450" w:line="312" w:lineRule="auto"/>
      </w:pPr>
      <w:r>
        <w:rPr>
          <w:rFonts w:ascii="宋体" w:hAnsi="宋体" w:eastAsia="宋体" w:cs="宋体"/>
          <w:color w:val="000"/>
          <w:sz w:val="28"/>
          <w:szCs w:val="28"/>
        </w:rPr>
        <w:t xml:space="preserve">475 Co-Operative集团(Co-Operative Group)476 美国合众银行(U.S.Bancorp)477 Suzuken公司(Suzuken)</w:t>
      </w:r>
    </w:p>
    <w:p>
      <w:pPr>
        <w:ind w:left="0" w:right="0" w:firstLine="560"/>
        <w:spacing w:before="450" w:after="450" w:line="312" w:lineRule="auto"/>
      </w:pPr>
      <w:r>
        <w:rPr>
          <w:rFonts w:ascii="宋体" w:hAnsi="宋体" w:eastAsia="宋体" w:cs="宋体"/>
          <w:color w:val="000"/>
          <w:sz w:val="28"/>
          <w:szCs w:val="28"/>
        </w:rPr>
        <w:t xml:space="preserve">20732 20729.4 20715 20566.3 20518 20454.6 478 阿克苏诺贝尔(Akzo Nobel)479 Cie Nationale à PortefeuilleNationale à Portefeuille)</w:t>
      </w:r>
    </w:p>
    <w:p>
      <w:pPr>
        <w:ind w:left="0" w:right="0" w:firstLine="560"/>
        <w:spacing w:before="450" w:after="450" w:line="312" w:lineRule="auto"/>
      </w:pPr>
      <w:r>
        <w:rPr>
          <w:rFonts w:ascii="宋体" w:hAnsi="宋体" w:eastAsia="宋体" w:cs="宋体"/>
          <w:color w:val="000"/>
          <w:sz w:val="28"/>
          <w:szCs w:val="28"/>
        </w:rPr>
        <w:t xml:space="preserve">20419.2</w:t>
      </w:r>
    </w:p>
    <w:p>
      <w:pPr>
        <w:ind w:left="0" w:right="0" w:firstLine="560"/>
        <w:spacing w:before="450" w:after="450" w:line="312" w:lineRule="auto"/>
      </w:pPr>
      <w:r>
        <w:rPr>
          <w:rFonts w:ascii="宋体" w:hAnsi="宋体" w:eastAsia="宋体" w:cs="宋体"/>
          <w:color w:val="000"/>
          <w:sz w:val="28"/>
          <w:szCs w:val="28"/>
        </w:rPr>
        <w:t xml:space="preserve">公司(Cie</w:t>
      </w:r>
    </w:p>
    <w:p>
      <w:pPr>
        <w:ind w:left="0" w:right="0" w:firstLine="560"/>
        <w:spacing w:before="450" w:after="450" w:line="312" w:lineRule="auto"/>
      </w:pPr>
      <w:r>
        <w:rPr>
          <w:rFonts w:ascii="宋体" w:hAnsi="宋体" w:eastAsia="宋体" w:cs="宋体"/>
          <w:color w:val="000"/>
          <w:sz w:val="28"/>
          <w:szCs w:val="28"/>
        </w:rPr>
        <w:t xml:space="preserve">20372.9</w:t>
      </w:r>
    </w:p>
    <w:p>
      <w:pPr>
        <w:ind w:left="0" w:right="0" w:firstLine="560"/>
        <w:spacing w:before="450" w:after="450" w:line="312" w:lineRule="auto"/>
      </w:pPr>
      <w:r>
        <w:rPr>
          <w:rFonts w:ascii="宋体" w:hAnsi="宋体" w:eastAsia="宋体" w:cs="宋体"/>
          <w:color w:val="000"/>
          <w:sz w:val="28"/>
          <w:szCs w:val="28"/>
        </w:rPr>
        <w:t xml:space="preserve">20265 20253 20143.3</w:t>
      </w:r>
    </w:p>
    <w:p>
      <w:pPr>
        <w:ind w:left="0" w:right="0" w:firstLine="560"/>
        <w:spacing w:before="450" w:after="450" w:line="312" w:lineRule="auto"/>
      </w:pPr>
      <w:r>
        <w:rPr>
          <w:rFonts w:ascii="宋体" w:hAnsi="宋体" w:eastAsia="宋体" w:cs="宋体"/>
          <w:color w:val="000"/>
          <w:sz w:val="28"/>
          <w:szCs w:val="28"/>
        </w:rPr>
        <w:t xml:space="preserve">998.6 320.2 959-29 64.1 91.7 313.2 1480.7 480.1-393.5 229.3 3411 4530 405.5-359.6 1843 318.4 4227.9 3484.7 178.4 181.8 382.1 3102 480 全美互惠保险公司(Nationwide)481 Tesoro公司(Tesoro)482 CFE公司(CFE)483 浙江物产集团(Zhejiang Materials Industry</w:t>
      </w:r>
    </w:p>
    <w:p>
      <w:pPr>
        <w:ind w:left="0" w:right="0" w:firstLine="560"/>
        <w:spacing w:before="450" w:after="450" w:line="312" w:lineRule="auto"/>
      </w:pPr>
      <w:r>
        <w:rPr>
          <w:rFonts w:ascii="宋体" w:hAnsi="宋体" w:eastAsia="宋体" w:cs="宋体"/>
          <w:color w:val="000"/>
          <w:sz w:val="28"/>
          <w:szCs w:val="28"/>
        </w:rPr>
        <w:t xml:space="preserve">20001.4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中国建筑材料集团有限公司(China National 484 19995.8</w:t>
      </w:r>
    </w:p>
    <w:p>
      <w:pPr>
        <w:ind w:left="0" w:right="0" w:firstLine="560"/>
        <w:spacing w:before="450" w:after="450" w:line="312" w:lineRule="auto"/>
      </w:pPr>
      <w:r>
        <w:rPr>
          <w:rFonts w:ascii="宋体" w:hAnsi="宋体" w:eastAsia="宋体" w:cs="宋体"/>
          <w:color w:val="000"/>
          <w:sz w:val="28"/>
          <w:szCs w:val="28"/>
        </w:rPr>
        <w:t xml:space="preserve">Building Materials Group)485 汉高公司(Henkel)486 宏碁(Acer)</w:t>
      </w:r>
    </w:p>
    <w:p>
      <w:pPr>
        <w:ind w:left="0" w:right="0" w:firstLine="560"/>
        <w:spacing w:before="450" w:after="450" w:line="312" w:lineRule="auto"/>
      </w:pPr>
      <w:r>
        <w:rPr>
          <w:rFonts w:ascii="宋体" w:hAnsi="宋体" w:eastAsia="宋体" w:cs="宋体"/>
          <w:color w:val="000"/>
          <w:sz w:val="28"/>
          <w:szCs w:val="28"/>
        </w:rPr>
        <w:t xml:space="preserve">487 日本东北电力公司(Tohoku Electric Power)488 斗山(Doosan)</w:t>
      </w:r>
    </w:p>
    <w:p>
      <w:pPr>
        <w:ind w:left="0" w:right="0" w:firstLine="560"/>
        <w:spacing w:before="450" w:after="450" w:line="312" w:lineRule="auto"/>
      </w:pPr>
      <w:r>
        <w:rPr>
          <w:rFonts w:ascii="宋体" w:hAnsi="宋体" w:eastAsia="宋体" w:cs="宋体"/>
          <w:color w:val="000"/>
          <w:sz w:val="28"/>
          <w:szCs w:val="28"/>
        </w:rPr>
        <w:t xml:space="preserve">489 Rim公司(Research In Motion)</w:t>
      </w:r>
    </w:p>
    <w:p>
      <w:pPr>
        <w:ind w:left="0" w:right="0" w:firstLine="560"/>
        <w:spacing w:before="450" w:after="450" w:line="312" w:lineRule="auto"/>
      </w:pPr>
      <w:r>
        <w:rPr>
          <w:rFonts w:ascii="宋体" w:hAnsi="宋体" w:eastAsia="宋体" w:cs="宋体"/>
          <w:color w:val="000"/>
          <w:sz w:val="28"/>
          <w:szCs w:val="28"/>
        </w:rPr>
        <w:t xml:space="preserve">490 美国西方石油公司(Occidental Petroleum)491 三星c&amp;T公司(Samsung C&amp;T)492 Premafin FinanziariaFinanziaria)</w:t>
      </w:r>
    </w:p>
    <w:p>
      <w:pPr>
        <w:ind w:left="0" w:right="0" w:firstLine="560"/>
        <w:spacing w:before="450" w:after="450" w:line="312" w:lineRule="auto"/>
      </w:pPr>
      <w:r>
        <w:rPr>
          <w:rFonts w:ascii="宋体" w:hAnsi="宋体" w:eastAsia="宋体" w:cs="宋体"/>
          <w:color w:val="000"/>
          <w:sz w:val="28"/>
          <w:szCs w:val="28"/>
        </w:rPr>
        <w:t xml:space="preserve">19988.8 19978.7 19950.2 19937.3 19907 19857 19765.2</w:t>
      </w:r>
    </w:p>
    <w:p>
      <w:pPr>
        <w:ind w:left="0" w:right="0" w:firstLine="560"/>
        <w:spacing w:before="450" w:after="450" w:line="312" w:lineRule="auto"/>
      </w:pPr>
      <w:r>
        <w:rPr>
          <w:rFonts w:ascii="宋体" w:hAnsi="宋体" w:eastAsia="宋体" w:cs="宋体"/>
          <w:color w:val="000"/>
          <w:sz w:val="28"/>
          <w:szCs w:val="28"/>
        </w:rPr>
        <w:t xml:space="preserve">公司(Premafin</w:t>
      </w:r>
    </w:p>
    <w:p>
      <w:pPr>
        <w:ind w:left="0" w:right="0" w:firstLine="560"/>
        <w:spacing w:before="450" w:after="450" w:line="312" w:lineRule="auto"/>
      </w:pPr>
      <w:r>
        <w:rPr>
          <w:rFonts w:ascii="宋体" w:hAnsi="宋体" w:eastAsia="宋体" w:cs="宋体"/>
          <w:color w:val="000"/>
          <w:sz w:val="28"/>
          <w:szCs w:val="28"/>
        </w:rPr>
        <w:t xml:space="preserve">19750.2</w:t>
      </w:r>
    </w:p>
    <w:p>
      <w:pPr>
        <w:ind w:left="0" w:right="0" w:firstLine="560"/>
        <w:spacing w:before="450" w:after="450" w:line="312" w:lineRule="auto"/>
      </w:pPr>
      <w:r>
        <w:rPr>
          <w:rFonts w:ascii="宋体" w:hAnsi="宋体" w:eastAsia="宋体" w:cs="宋体"/>
          <w:color w:val="000"/>
          <w:sz w:val="28"/>
          <w:szCs w:val="28"/>
        </w:rPr>
        <w:t xml:space="preserve">19746 19733.3 19656.4 19584.8 19562.5 19557.6 19538.1 19484 493 金佰利公司(Kimberly-Clark)494 日本大和房建(Daiwa House Industry)495 Surgutneftegas公司(Surgutneftegas)496 德国复兴信贷银行(Kfw Bankengruppe)497 韩国天然气公司(Korea Gas)</w:t>
      </w:r>
    </w:p>
    <w:p>
      <w:pPr>
        <w:ind w:left="0" w:right="0" w:firstLine="560"/>
        <w:spacing w:before="450" w:after="450" w:line="312" w:lineRule="auto"/>
      </w:pPr>
      <w:r>
        <w:rPr>
          <w:rFonts w:ascii="宋体" w:hAnsi="宋体" w:eastAsia="宋体" w:cs="宋体"/>
          <w:color w:val="000"/>
          <w:sz w:val="28"/>
          <w:szCs w:val="28"/>
        </w:rPr>
        <w:t xml:space="preserve">498 昭和壳牌石油公司(Showa Shell Sekiyu)499 纬创集团(Wistron)</w:t>
      </w:r>
    </w:p>
    <w:p>
      <w:pPr>
        <w:ind w:left="0" w:right="0" w:firstLine="560"/>
        <w:spacing w:before="450" w:after="450" w:line="312" w:lineRule="auto"/>
      </w:pPr>
      <w:r>
        <w:rPr>
          <w:rFonts w:ascii="宋体" w:hAnsi="宋体" w:eastAsia="宋体" w:cs="宋体"/>
          <w:color w:val="000"/>
          <w:sz w:val="28"/>
          <w:szCs w:val="28"/>
        </w:rPr>
        <w:t xml:space="preserve">500 百时美施贵宝公司(Bristol-Myers Squibb)</w:t>
      </w:r>
    </w:p>
    <w:p>
      <w:pPr>
        <w:ind w:left="0" w:right="0" w:firstLine="560"/>
        <w:spacing w:before="450" w:after="450" w:line="312" w:lineRule="auto"/>
      </w:pPr>
      <w:r>
        <w:rPr>
          <w:rFonts w:ascii="黑体" w:hAnsi="黑体" w:eastAsia="黑体" w:cs="黑体"/>
          <w:color w:val="000000"/>
          <w:sz w:val="36"/>
          <w:szCs w:val="36"/>
          <w:b w:val="1"/>
          <w:bCs w:val="1"/>
        </w:rPr>
        <w:t xml:space="preserve">第四篇：2024世界企业500强</w:t>
      </w:r>
    </w:p>
    <w:p>
      <w:pPr>
        <w:ind w:left="0" w:right="0" w:firstLine="560"/>
        <w:spacing w:before="450" w:after="450" w:line="312" w:lineRule="auto"/>
      </w:pPr>
      <w:r>
        <w:rPr>
          <w:rFonts w:ascii="宋体" w:hAnsi="宋体" w:eastAsia="宋体" w:cs="宋体"/>
          <w:color w:val="000"/>
          <w:sz w:val="28"/>
          <w:szCs w:val="28"/>
        </w:rPr>
        <w:t xml:space="preserve">2024世界企业500强（中国篇）</w:t>
      </w:r>
    </w:p>
    <w:p>
      <w:pPr>
        <w:ind w:left="0" w:right="0" w:firstLine="560"/>
        <w:spacing w:before="450" w:after="450" w:line="312" w:lineRule="auto"/>
      </w:pPr>
      <w:r>
        <w:rPr>
          <w:rFonts w:ascii="宋体" w:hAnsi="宋体" w:eastAsia="宋体" w:cs="宋体"/>
          <w:color w:val="000"/>
          <w:sz w:val="28"/>
          <w:szCs w:val="28"/>
        </w:rPr>
        <w:t xml:space="preserve">1.中国石油化工集团</w:t>
      </w:r>
    </w:p>
    <w:p>
      <w:pPr>
        <w:ind w:left="0" w:right="0" w:firstLine="560"/>
        <w:spacing w:before="450" w:after="450" w:line="312" w:lineRule="auto"/>
      </w:pPr>
      <w:r>
        <w:rPr>
          <w:rFonts w:ascii="宋体" w:hAnsi="宋体" w:eastAsia="宋体" w:cs="宋体"/>
          <w:color w:val="000"/>
          <w:sz w:val="28"/>
          <w:szCs w:val="28"/>
        </w:rPr>
        <w:t xml:space="preserve">世界排名：4</w:t>
      </w:r>
    </w:p>
    <w:p>
      <w:pPr>
        <w:ind w:left="0" w:right="0" w:firstLine="560"/>
        <w:spacing w:before="450" w:after="450" w:line="312" w:lineRule="auto"/>
      </w:pPr>
      <w:r>
        <w:rPr>
          <w:rFonts w:ascii="宋体" w:hAnsi="宋体" w:eastAsia="宋体" w:cs="宋体"/>
          <w:color w:val="000"/>
          <w:sz w:val="28"/>
          <w:szCs w:val="28"/>
        </w:rPr>
        <w:t xml:space="preserve">行业类型：石油化工、国务院直属中央企业</w:t>
      </w:r>
    </w:p>
    <w:p>
      <w:pPr>
        <w:ind w:left="0" w:right="0" w:firstLine="560"/>
        <w:spacing w:before="450" w:after="450" w:line="312" w:lineRule="auto"/>
      </w:pPr>
      <w:r>
        <w:rPr>
          <w:rFonts w:ascii="宋体" w:hAnsi="宋体" w:eastAsia="宋体" w:cs="宋体"/>
          <w:color w:val="000"/>
          <w:sz w:val="28"/>
          <w:szCs w:val="28"/>
        </w:rPr>
        <w:t xml:space="preserve">董事长：傅成玉，1951年生，工学硕士学位，东北石油大学（大庆）地质系毕业。营业收入：428167.4百万美元</w:t>
      </w:r>
    </w:p>
    <w:p>
      <w:pPr>
        <w:ind w:left="0" w:right="0" w:firstLine="560"/>
        <w:spacing w:before="450" w:after="450" w:line="312" w:lineRule="auto"/>
      </w:pPr>
      <w:r>
        <w:rPr>
          <w:rFonts w:ascii="宋体" w:hAnsi="宋体" w:eastAsia="宋体" w:cs="宋体"/>
          <w:color w:val="000"/>
          <w:sz w:val="28"/>
          <w:szCs w:val="28"/>
        </w:rPr>
        <w:t xml:space="preserve">2.中国石油天然气集团公司</w:t>
      </w:r>
    </w:p>
    <w:p>
      <w:pPr>
        <w:ind w:left="0" w:right="0" w:firstLine="560"/>
        <w:spacing w:before="450" w:after="450" w:line="312" w:lineRule="auto"/>
      </w:pPr>
      <w:r>
        <w:rPr>
          <w:rFonts w:ascii="宋体" w:hAnsi="宋体" w:eastAsia="宋体" w:cs="宋体"/>
          <w:color w:val="000"/>
          <w:sz w:val="28"/>
          <w:szCs w:val="28"/>
        </w:rPr>
        <w:t xml:space="preserve">世界排名：5</w:t>
      </w:r>
    </w:p>
    <w:p>
      <w:pPr>
        <w:ind w:left="0" w:right="0" w:firstLine="560"/>
        <w:spacing w:before="450" w:after="450" w:line="312" w:lineRule="auto"/>
      </w:pPr>
      <w:r>
        <w:rPr>
          <w:rFonts w:ascii="宋体" w:hAnsi="宋体" w:eastAsia="宋体" w:cs="宋体"/>
          <w:color w:val="000"/>
          <w:sz w:val="28"/>
          <w:szCs w:val="28"/>
        </w:rPr>
        <w:t xml:space="preserve">行业类型：石油化工、国务院直属中央企业</w:t>
      </w:r>
    </w:p>
    <w:p>
      <w:pPr>
        <w:ind w:left="0" w:right="0" w:firstLine="560"/>
        <w:spacing w:before="450" w:after="450" w:line="312" w:lineRule="auto"/>
      </w:pPr>
      <w:r>
        <w:rPr>
          <w:rFonts w:ascii="宋体" w:hAnsi="宋体" w:eastAsia="宋体" w:cs="宋体"/>
          <w:color w:val="000"/>
          <w:sz w:val="28"/>
          <w:szCs w:val="28"/>
        </w:rPr>
        <w:t xml:space="preserve">董事长：周吉平，教授级工程师，中国石油大学（华东）物探专业毕业。营业收入：408630.0百万美元</w:t>
      </w:r>
    </w:p>
    <w:p>
      <w:pPr>
        <w:ind w:left="0" w:right="0" w:firstLine="560"/>
        <w:spacing w:before="450" w:after="450" w:line="312" w:lineRule="auto"/>
      </w:pPr>
      <w:r>
        <w:rPr>
          <w:rFonts w:ascii="宋体" w:hAnsi="宋体" w:eastAsia="宋体" w:cs="宋体"/>
          <w:color w:val="000"/>
          <w:sz w:val="28"/>
          <w:szCs w:val="28"/>
        </w:rPr>
        <w:t xml:space="preserve">3.国家电网公司</w:t>
      </w:r>
    </w:p>
    <w:p>
      <w:pPr>
        <w:ind w:left="0" w:right="0" w:firstLine="560"/>
        <w:spacing w:before="450" w:after="450" w:line="312" w:lineRule="auto"/>
      </w:pPr>
      <w:r>
        <w:rPr>
          <w:rFonts w:ascii="宋体" w:hAnsi="宋体" w:eastAsia="宋体" w:cs="宋体"/>
          <w:color w:val="000"/>
          <w:sz w:val="28"/>
          <w:szCs w:val="28"/>
        </w:rPr>
        <w:t xml:space="preserve">世界排名：7</w:t>
      </w:r>
    </w:p>
    <w:p>
      <w:pPr>
        <w:ind w:left="0" w:right="0" w:firstLine="560"/>
        <w:spacing w:before="450" w:after="450" w:line="312" w:lineRule="auto"/>
      </w:pPr>
      <w:r>
        <w:rPr>
          <w:rFonts w:ascii="宋体" w:hAnsi="宋体" w:eastAsia="宋体" w:cs="宋体"/>
          <w:color w:val="000"/>
          <w:sz w:val="28"/>
          <w:szCs w:val="28"/>
        </w:rPr>
        <w:t xml:space="preserve">行业类型：电力系统、电力电子、国务院直属中央企业</w:t>
      </w:r>
    </w:p>
    <w:p>
      <w:pPr>
        <w:ind w:left="0" w:right="0" w:firstLine="560"/>
        <w:spacing w:before="450" w:after="450" w:line="312" w:lineRule="auto"/>
      </w:pPr>
      <w:r>
        <w:rPr>
          <w:rFonts w:ascii="宋体" w:hAnsi="宋体" w:eastAsia="宋体" w:cs="宋体"/>
          <w:color w:val="000"/>
          <w:sz w:val="28"/>
          <w:szCs w:val="28"/>
        </w:rPr>
        <w:t xml:space="preserve">董事长：刘振亚，4.中国工商银行</w:t>
      </w:r>
    </w:p>
    <w:p>
      <w:pPr>
        <w:ind w:left="0" w:right="0" w:firstLine="560"/>
        <w:spacing w:before="450" w:after="450" w:line="312" w:lineRule="auto"/>
      </w:pPr>
      <w:r>
        <w:rPr>
          <w:rFonts w:ascii="宋体" w:hAnsi="宋体" w:eastAsia="宋体" w:cs="宋体"/>
          <w:color w:val="000"/>
          <w:sz w:val="28"/>
          <w:szCs w:val="28"/>
        </w:rPr>
        <w:t xml:space="preserve">世界排名：29</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第五篇：2024年世界企业100强名单</w:t>
      </w:r>
    </w:p>
    <w:p>
      <w:pPr>
        <w:ind w:left="0" w:right="0" w:firstLine="560"/>
        <w:spacing w:before="450" w:after="450" w:line="312" w:lineRule="auto"/>
      </w:pPr>
      <w:r>
        <w:rPr>
          <w:rFonts w:ascii="宋体" w:hAnsi="宋体" w:eastAsia="宋体" w:cs="宋体"/>
          <w:color w:val="000"/>
          <w:sz w:val="28"/>
          <w:szCs w:val="28"/>
        </w:rPr>
        <w:t xml:space="preserve">排名 上年排名 1 2 3 4 5 6 7 8 9 10 11 12 13 14 15 16 17 18 193 2 5 6 4 7 10 12 11 8 14 13 20 16--17 24 55</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荷兰皇家壳牌石油公司（ROYAL DUTCH SHELL）</w:t>
      </w:r>
    </w:p>
    <w:p>
      <w:pPr>
        <w:ind w:left="0" w:right="0" w:firstLine="560"/>
        <w:spacing w:before="450" w:after="450" w:line="312" w:lineRule="auto"/>
      </w:pPr>
      <w:r>
        <w:rPr>
          <w:rFonts w:ascii="宋体" w:hAnsi="宋体" w:eastAsia="宋体" w:cs="宋体"/>
          <w:color w:val="000"/>
          <w:sz w:val="28"/>
          <w:szCs w:val="28"/>
        </w:rPr>
        <w:t xml:space="preserve">沃尔玛（WAL-MART STORES）埃克森美孚（EXXON MOBIL）中国石油化工集团公司（SINOPEC GROUP）</w:t>
      </w:r>
    </w:p>
    <w:p>
      <w:pPr>
        <w:ind w:left="0" w:right="0" w:firstLine="560"/>
        <w:spacing w:before="450" w:after="450" w:line="312" w:lineRule="auto"/>
      </w:pPr>
      <w:r>
        <w:rPr>
          <w:rFonts w:ascii="宋体" w:hAnsi="宋体" w:eastAsia="宋体" w:cs="宋体"/>
          <w:color w:val="000"/>
          <w:sz w:val="28"/>
          <w:szCs w:val="28"/>
        </w:rPr>
        <w:t xml:space="preserve">中国石油天然气集团公司（CHINA NATIONAL PETROLEUM）英国石油公司（BP）</w:t>
      </w:r>
    </w:p>
    <w:p>
      <w:pPr>
        <w:ind w:left="0" w:right="0" w:firstLine="560"/>
        <w:spacing w:before="450" w:after="450" w:line="312" w:lineRule="auto"/>
      </w:pPr>
      <w:r>
        <w:rPr>
          <w:rFonts w:ascii="宋体" w:hAnsi="宋体" w:eastAsia="宋体" w:cs="宋体"/>
          <w:color w:val="000"/>
          <w:sz w:val="28"/>
          <w:szCs w:val="28"/>
        </w:rPr>
        <w:t xml:space="preserve">国家电网公司（STATE GRID）丰田汽车公司（TOYOTA MOTOR）大众公司（VOLKSWAGEN）道达尔公司（TOTAL）雪佛龙（CHEVRON）嘉能可斯特拉塔（GLENCORE XSTRATA）</w:t>
      </w:r>
    </w:p>
    <w:p>
      <w:pPr>
        <w:ind w:left="0" w:right="0" w:firstLine="560"/>
        <w:spacing w:before="450" w:after="450" w:line="312" w:lineRule="auto"/>
      </w:pPr>
      <w:r>
        <w:rPr>
          <w:rFonts w:ascii="宋体" w:hAnsi="宋体" w:eastAsia="宋体" w:cs="宋体"/>
          <w:color w:val="000"/>
          <w:sz w:val="28"/>
          <w:szCs w:val="28"/>
        </w:rPr>
        <w:t xml:space="preserve">日本邮政控股公司（JAPAN POST HOLDINGS）三星电子（SAMSUNG ELECTRONICS）意昂集团（E.ON）</w:t>
      </w:r>
    </w:p>
    <w:p>
      <w:pPr>
        <w:ind w:left="0" w:right="0" w:firstLine="560"/>
        <w:spacing w:before="450" w:after="450" w:line="312" w:lineRule="auto"/>
      </w:pPr>
      <w:r>
        <w:rPr>
          <w:rFonts w:ascii="宋体" w:hAnsi="宋体" w:eastAsia="宋体" w:cs="宋体"/>
          <w:color w:val="000"/>
          <w:sz w:val="28"/>
          <w:szCs w:val="28"/>
        </w:rPr>
        <w:t xml:space="preserve">Phillips 66公司（Phillips 66）埃尼石油公司（ENI）</w:t>
      </w:r>
    </w:p>
    <w:p>
      <w:pPr>
        <w:ind w:left="0" w:right="0" w:firstLine="560"/>
        <w:spacing w:before="450" w:after="450" w:line="312" w:lineRule="auto"/>
      </w:pPr>
      <w:r>
        <w:rPr>
          <w:rFonts w:ascii="宋体" w:hAnsi="宋体" w:eastAsia="宋体" w:cs="宋体"/>
          <w:color w:val="000"/>
          <w:sz w:val="28"/>
          <w:szCs w:val="28"/>
        </w:rPr>
        <w:t xml:space="preserve">伯克希尔－哈撒韦公司</w:t>
      </w:r>
    </w:p>
    <w:p>
      <w:pPr>
        <w:ind w:left="0" w:right="0" w:firstLine="560"/>
        <w:spacing w:before="450" w:after="450" w:line="312" w:lineRule="auto"/>
      </w:pPr>
      <w:r>
        <w:rPr>
          <w:rFonts w:ascii="宋体" w:hAnsi="宋体" w:eastAsia="宋体" w:cs="宋体"/>
          <w:color w:val="000"/>
          <w:sz w:val="28"/>
          <w:szCs w:val="28"/>
        </w:rPr>
        <w:t xml:space="preserve">（BERKSHIRE HATHAWAY）苹果公司（APPLE）</w:t>
      </w:r>
    </w:p>
    <w:p>
      <w:pPr>
        <w:ind w:left="0" w:right="0" w:firstLine="560"/>
        <w:spacing w:before="450" w:after="450" w:line="312" w:lineRule="auto"/>
      </w:pPr>
      <w:r>
        <w:rPr>
          <w:rFonts w:ascii="宋体" w:hAnsi="宋体" w:eastAsia="宋体" w:cs="宋体"/>
          <w:color w:val="000"/>
          <w:sz w:val="28"/>
          <w:szCs w:val="28"/>
        </w:rPr>
        <w:t xml:space="preserve">营业收入 利润(百万(百万美元)美元)481700.0 469162.0 449886.0 428167.4 408630.0 388285.0 298448.8 265701.8 247613.3 234277.5 233899.0 214436.0 190859.3 178554.8 169756.4 169551.0 167904.5 162463.0 156508.0</w:t>
      </w:r>
    </w:p>
    <w:p>
      <w:pPr>
        <w:ind w:left="0" w:right="0" w:firstLine="560"/>
        <w:spacing w:before="450" w:after="450" w:line="312" w:lineRule="auto"/>
      </w:pPr>
      <w:r>
        <w:rPr>
          <w:rFonts w:ascii="宋体" w:hAnsi="宋体" w:eastAsia="宋体" w:cs="宋体"/>
          <w:color w:val="000"/>
          <w:sz w:val="28"/>
          <w:szCs w:val="28"/>
        </w:rPr>
        <w:t xml:space="preserve">26592.0 16999.0 44880.0 8221.1 18195.9 11582.0 12317.9 11586.6 27909.1 13743.2 26179.0 1004.0 6776.8 20585.7 2849.1 4124.0 10008.6 14824.0 41733.0</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荷兰 美国 美国 中国 中国 英国 中国 日本 德国 法国 美国 瑞士 日本 韩国 德国 美国 意大利 美国 美国</w:t>
      </w:r>
    </w:p>
    <w:p>
      <w:pPr>
        <w:ind w:left="0" w:right="0" w:firstLine="560"/>
        <w:spacing w:before="450" w:after="450" w:line="312" w:lineRule="auto"/>
      </w:pPr>
      <w:r>
        <w:rPr>
          <w:rFonts w:ascii="宋体" w:hAnsi="宋体" w:eastAsia="宋体" w:cs="宋体"/>
          <w:color w:val="000"/>
          <w:sz w:val="28"/>
          <w:szCs w:val="28"/>
        </w:rPr>
        <w:t xml:space="preserve">排名 20 21 22 23 24 25 26 27 28 29 30 31 32 33 34 35 36 3715 19 21 22 23 45 35 27 54 43 28 29 18 32 26 34 33</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安盛（AXA）</w:t>
      </w:r>
    </w:p>
    <w:p>
      <w:pPr>
        <w:ind w:left="0" w:right="0" w:firstLine="560"/>
        <w:spacing w:before="450" w:after="450" w:line="312" w:lineRule="auto"/>
      </w:pPr>
      <w:r>
        <w:rPr>
          <w:rFonts w:ascii="宋体" w:hAnsi="宋体" w:eastAsia="宋体" w:cs="宋体"/>
          <w:color w:val="000"/>
          <w:sz w:val="28"/>
          <w:szCs w:val="28"/>
        </w:rPr>
        <w:t xml:space="preserve">俄罗斯天然气工业股份公司（GAZPROM）</w:t>
      </w:r>
    </w:p>
    <w:p>
      <w:pPr>
        <w:ind w:left="0" w:right="0" w:firstLine="560"/>
        <w:spacing w:before="450" w:after="450" w:line="312" w:lineRule="auto"/>
      </w:pPr>
      <w:r>
        <w:rPr>
          <w:rFonts w:ascii="宋体" w:hAnsi="宋体" w:eastAsia="宋体" w:cs="宋体"/>
          <w:color w:val="000"/>
          <w:sz w:val="28"/>
          <w:szCs w:val="28"/>
        </w:rPr>
        <w:t xml:space="preserve">通用汽车公司（GENERAL MOTORS）</w:t>
      </w:r>
    </w:p>
    <w:p>
      <w:pPr>
        <w:ind w:left="0" w:right="0" w:firstLine="560"/>
        <w:spacing w:before="450" w:after="450" w:line="312" w:lineRule="auto"/>
      </w:pPr>
      <w:r>
        <w:rPr>
          <w:rFonts w:ascii="宋体" w:hAnsi="宋体" w:eastAsia="宋体" w:cs="宋体"/>
          <w:color w:val="000"/>
          <w:sz w:val="28"/>
          <w:szCs w:val="28"/>
        </w:rPr>
        <w:t xml:space="preserve">戴姆勒股份公司（DAIMLER）通用电气公司（GENERAL ELECTRIC）</w:t>
      </w:r>
    </w:p>
    <w:p>
      <w:pPr>
        <w:ind w:left="0" w:right="0" w:firstLine="560"/>
        <w:spacing w:before="450" w:after="450" w:line="312" w:lineRule="auto"/>
      </w:pPr>
      <w:r>
        <w:rPr>
          <w:rFonts w:ascii="宋体" w:hAnsi="宋体" w:eastAsia="宋体" w:cs="宋体"/>
          <w:color w:val="000"/>
          <w:sz w:val="28"/>
          <w:szCs w:val="28"/>
        </w:rPr>
        <w:t xml:space="preserve">巴西国家石油公司（PETROBRAS）EXOR集团（EXOR GROUP）瓦莱罗能源公司（VALERO ENERGY）</w:t>
      </w:r>
    </w:p>
    <w:p>
      <w:pPr>
        <w:ind w:left="0" w:right="0" w:firstLine="560"/>
        <w:spacing w:before="450" w:after="450" w:line="312" w:lineRule="auto"/>
      </w:pPr>
      <w:r>
        <w:rPr>
          <w:rFonts w:ascii="宋体" w:hAnsi="宋体" w:eastAsia="宋体" w:cs="宋体"/>
          <w:color w:val="000"/>
          <w:sz w:val="28"/>
          <w:szCs w:val="28"/>
        </w:rPr>
        <w:t xml:space="preserve">福特汽车公司（FORD MOTOR）中国工商银行（INDUSTRIAL &amp; COMMERCIAL BANK OF CHINA）鸿海精密工业股份有限公司（HON HAI PRECISION INDUSTRY）安联保险集团（ALLIANZ）日本电报电话公司（NIPPON TELEGRAPH &amp; TELEPHONE）荷兰国际集团（ING GROUP）美国电话电报公司（AT&amp;T）房利美（FANNIE MAE）墨西哥石油公司（PEMEX）苏伊士集团（GDF SUEZ）</w:t>
      </w:r>
    </w:p>
    <w:p>
      <w:pPr>
        <w:ind w:left="0" w:right="0" w:firstLine="560"/>
        <w:spacing w:before="450" w:after="450" w:line="312" w:lineRule="auto"/>
      </w:pPr>
      <w:r>
        <w:rPr>
          <w:rFonts w:ascii="宋体" w:hAnsi="宋体" w:eastAsia="宋体" w:cs="宋体"/>
          <w:color w:val="000"/>
          <w:sz w:val="28"/>
          <w:szCs w:val="28"/>
        </w:rPr>
        <w:t xml:space="preserve">(百万美元)美元)154571.3 153527.8 152256.0 146886.3 146874.0 144103.0 142226.4 138286.0 134252.0 133636.0 132076.1 130774.6 128860.6 128349.6 127434.0 127230.0 125195.4 124706.2</w:t>
      </w:r>
    </w:p>
    <w:p>
      <w:pPr>
        <w:ind w:left="0" w:right="0" w:firstLine="560"/>
        <w:spacing w:before="450" w:after="450" w:line="312" w:lineRule="auto"/>
      </w:pPr>
      <w:r>
        <w:rPr>
          <w:rFonts w:ascii="宋体" w:hAnsi="宋体" w:eastAsia="宋体" w:cs="宋体"/>
          <w:color w:val="000"/>
          <w:sz w:val="28"/>
          <w:szCs w:val="28"/>
        </w:rPr>
        <w:t xml:space="preserve">5335.9 38086.2 6188.0 7832.9 13641.0 11034.0 511.5 2024.0 5665.0 37806.5 3204.8 6642.8 6311.0 4188.2 7264.0 17220.0 197.7 1991.9</w:t>
      </w:r>
    </w:p>
    <w:p>
      <w:pPr>
        <w:ind w:left="0" w:right="0" w:firstLine="560"/>
        <w:spacing w:before="450" w:after="450" w:line="312" w:lineRule="auto"/>
      </w:pPr>
      <w:r>
        <w:rPr>
          <w:rFonts w:ascii="宋体" w:hAnsi="宋体" w:eastAsia="宋体" w:cs="宋体"/>
          <w:color w:val="000"/>
          <w:sz w:val="28"/>
          <w:szCs w:val="28"/>
        </w:rPr>
        <w:t xml:space="preserve">法国 俄罗斯 美国 德国 美国 巴西 意大利 美国 美国 中国 中国 德国 日本 荷兰 美国 美国 墨西哥 法国</w:t>
      </w:r>
    </w:p>
    <w:p>
      <w:pPr>
        <w:ind w:left="0" w:right="0" w:firstLine="560"/>
        <w:spacing w:before="450" w:after="450" w:line="312" w:lineRule="auto"/>
      </w:pPr>
      <w:r>
        <w:rPr>
          <w:rFonts w:ascii="宋体" w:hAnsi="宋体" w:eastAsia="宋体" w:cs="宋体"/>
          <w:color w:val="000"/>
          <w:sz w:val="28"/>
          <w:szCs w:val="28"/>
        </w:rPr>
        <w:t xml:space="preserve">排名 38 39 40 41 42 43 44 45 46 47 48 49 50 51 52 53 54 55</w:t>
      </w:r>
    </w:p>
    <w:p>
      <w:pPr>
        <w:ind w:left="0" w:right="0" w:firstLine="560"/>
        <w:spacing w:before="450" w:after="450" w:line="312" w:lineRule="auto"/>
      </w:pPr>
      <w:r>
        <w:rPr>
          <w:rFonts w:ascii="宋体" w:hAnsi="宋体" w:eastAsia="宋体" w:cs="宋体"/>
          <w:color w:val="000"/>
          <w:sz w:val="28"/>
          <w:szCs w:val="28"/>
        </w:rPr>
        <w:t xml:space="preserve">30 37 31 41 64 49 42 50 48 77 63 52 47 38 51</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委内瑞拉国家石油公司（PDVSA）挪威国家石油公司（STATOIL）CVS Caremark公司（CVS CAREMARK）</w:t>
      </w:r>
    </w:p>
    <w:p>
      <w:pPr>
        <w:ind w:left="0" w:right="0" w:firstLine="560"/>
        <w:spacing w:before="450" w:after="450" w:line="312" w:lineRule="auto"/>
      </w:pPr>
      <w:r>
        <w:rPr>
          <w:rFonts w:ascii="宋体" w:hAnsi="宋体" w:eastAsia="宋体" w:cs="宋体"/>
          <w:color w:val="000"/>
          <w:sz w:val="28"/>
          <w:szCs w:val="28"/>
        </w:rPr>
        <w:t xml:space="preserve">法国巴黎银行（BNP PARIBAS）麦克森公司（MCKESSON）惠普（HEWLETT-PACKARD）JX控股公司（JX HOLDINGS）本田汽车（HONDA MOTOR）卢克石油公司（LUKOIL）日产汽车（NISSAN MOTOR）威瑞森电信（VERIZON COMMUNICATIONS）</w:t>
      </w:r>
    </w:p>
    <w:p>
      <w:pPr>
        <w:ind w:left="0" w:right="0" w:firstLine="560"/>
        <w:spacing w:before="450" w:after="450" w:line="312" w:lineRule="auto"/>
      </w:pPr>
      <w:r>
        <w:rPr>
          <w:rFonts w:ascii="宋体" w:hAnsi="宋体" w:eastAsia="宋体" w:cs="宋体"/>
          <w:color w:val="000"/>
          <w:sz w:val="28"/>
          <w:szCs w:val="28"/>
        </w:rPr>
        <w:t xml:space="preserve">意大利忠利保险公司</w:t>
      </w:r>
    </w:p>
    <w:p>
      <w:pPr>
        <w:ind w:left="0" w:right="0" w:firstLine="560"/>
        <w:spacing w:before="450" w:after="450" w:line="312" w:lineRule="auto"/>
      </w:pPr>
      <w:r>
        <w:rPr>
          <w:rFonts w:ascii="宋体" w:hAnsi="宋体" w:eastAsia="宋体" w:cs="宋体"/>
          <w:color w:val="000"/>
          <w:sz w:val="28"/>
          <w:szCs w:val="28"/>
        </w:rPr>
        <w:t xml:space="preserve">（ASSICURAZIONI GENERALI）中国建设银行（CHINA CONSTRUCTION BANK）联合健康集团（UNITEDHEALTH GROUP）</w:t>
      </w:r>
    </w:p>
    <w:p>
      <w:pPr>
        <w:ind w:left="0" w:right="0" w:firstLine="560"/>
        <w:spacing w:before="450" w:after="450" w:line="312" w:lineRule="auto"/>
      </w:pPr>
      <w:r>
        <w:rPr>
          <w:rFonts w:ascii="宋体" w:hAnsi="宋体" w:eastAsia="宋体" w:cs="宋体"/>
          <w:color w:val="000"/>
          <w:sz w:val="28"/>
          <w:szCs w:val="28"/>
        </w:rPr>
        <w:t xml:space="preserve">意大利国家电力公司（ENEL）西门子（SIEMENS）日立（HITACHI）</w:t>
      </w:r>
    </w:p>
    <w:p>
      <w:pPr>
        <w:ind w:left="0" w:right="0" w:firstLine="560"/>
        <w:spacing w:before="450" w:after="450" w:line="312" w:lineRule="auto"/>
      </w:pPr>
      <w:r>
        <w:rPr>
          <w:rFonts w:ascii="宋体" w:hAnsi="宋体" w:eastAsia="宋体" w:cs="宋体"/>
          <w:color w:val="000"/>
          <w:sz w:val="28"/>
          <w:szCs w:val="28"/>
        </w:rPr>
        <w:t xml:space="preserve">摩根大通（J.P.MORGAN CHASE &amp; CO.）</w:t>
      </w:r>
    </w:p>
    <w:p>
      <w:pPr>
        <w:ind w:left="0" w:right="0" w:firstLine="560"/>
        <w:spacing w:before="450" w:after="450" w:line="312" w:lineRule="auto"/>
      </w:pPr>
      <w:r>
        <w:rPr>
          <w:rFonts w:ascii="宋体" w:hAnsi="宋体" w:eastAsia="宋体" w:cs="宋体"/>
          <w:color w:val="000"/>
          <w:sz w:val="28"/>
          <w:szCs w:val="28"/>
        </w:rPr>
        <w:t xml:space="preserve">(百万美元)美元)124459.0 124381.6 123133.0 123029.2 122455.0 120357.0 119499.4 118952.4 116335.0 115961.4 115846.0 113794.2 113369.9 110618.0 109093.2 108988.5 108874.5 108184.0</w:t>
      </w:r>
    </w:p>
    <w:p>
      <w:pPr>
        <w:ind w:left="0" w:right="0" w:firstLine="560"/>
        <w:spacing w:before="450" w:after="450" w:line="312" w:lineRule="auto"/>
      </w:pPr>
      <w:r>
        <w:rPr>
          <w:rFonts w:ascii="宋体" w:hAnsi="宋体" w:eastAsia="宋体" w:cs="宋体"/>
          <w:color w:val="000"/>
          <w:sz w:val="28"/>
          <w:szCs w:val="28"/>
        </w:rPr>
        <w:t xml:space="preserve">2678.0 11846.7 3876.9 8421.4 1338.0-12650.0 1920.5 4421.3 11004.0 4123.8 875.0 115.7 30618.2 5526.0 1111.6 5782.0 2111.3 21284.0</w:t>
      </w:r>
    </w:p>
    <w:p>
      <w:pPr>
        <w:ind w:left="0" w:right="0" w:firstLine="560"/>
        <w:spacing w:before="450" w:after="450" w:line="312" w:lineRule="auto"/>
      </w:pPr>
      <w:r>
        <w:rPr>
          <w:rFonts w:ascii="宋体" w:hAnsi="宋体" w:eastAsia="宋体" w:cs="宋体"/>
          <w:color w:val="000"/>
          <w:sz w:val="28"/>
          <w:szCs w:val="28"/>
        </w:rPr>
        <w:t xml:space="preserve">委内瑞拉 挪威 美国 法国 美国 美国 日本 日本 俄罗斯 日本 美国 意大利 中国 美国 意大利 德国 日本 美国</w:t>
      </w:r>
    </w:p>
    <w:p>
      <w:pPr>
        <w:ind w:left="0" w:right="0" w:firstLine="560"/>
        <w:spacing w:before="450" w:after="450" w:line="312" w:lineRule="auto"/>
      </w:pPr>
      <w:r>
        <w:rPr>
          <w:rFonts w:ascii="宋体" w:hAnsi="宋体" w:eastAsia="宋体" w:cs="宋体"/>
          <w:color w:val="000"/>
          <w:sz w:val="28"/>
          <w:szCs w:val="28"/>
        </w:rPr>
        <w:t xml:space="preserve">排名 56 57 58 59 60 61 62</w:t>
      </w:r>
    </w:p>
    <w:p>
      <w:pPr>
        <w:ind w:left="0" w:right="0" w:firstLine="560"/>
        <w:spacing w:before="450" w:after="450" w:line="312" w:lineRule="auto"/>
      </w:pPr>
      <w:r>
        <w:rPr>
          <w:rFonts w:ascii="宋体" w:hAnsi="宋体" w:eastAsia="宋体" w:cs="宋体"/>
          <w:color w:val="000"/>
          <w:sz w:val="28"/>
          <w:szCs w:val="28"/>
        </w:rPr>
        <w:t xml:space="preserve">44 39 53 67 57</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康德乐（CARDINAL HEALTH）SK集团（SK HOLDINGS）西班牙国家银行（BANCO SANTANDER）</w:t>
      </w:r>
    </w:p>
    <w:p>
      <w:pPr>
        <w:ind w:left="0" w:right="0" w:firstLine="560"/>
        <w:spacing w:before="450" w:after="450" w:line="312" w:lineRule="auto"/>
      </w:pPr>
      <w:r>
        <w:rPr>
          <w:rFonts w:ascii="宋体" w:hAnsi="宋体" w:eastAsia="宋体" w:cs="宋体"/>
          <w:color w:val="000"/>
          <w:sz w:val="28"/>
          <w:szCs w:val="28"/>
        </w:rPr>
        <w:t xml:space="preserve">家乐福（CARREFOUR）汇丰银行控股公司（HSBC HOLDINGS）</w:t>
      </w:r>
    </w:p>
    <w:p>
      <w:pPr>
        <w:ind w:left="0" w:right="0" w:firstLine="560"/>
        <w:spacing w:before="450" w:after="450" w:line="312" w:lineRule="auto"/>
      </w:pPr>
      <w:r>
        <w:rPr>
          <w:rFonts w:ascii="宋体" w:hAnsi="宋体" w:eastAsia="宋体" w:cs="宋体"/>
          <w:color w:val="000"/>
          <w:sz w:val="28"/>
          <w:szCs w:val="28"/>
        </w:rPr>
        <w:t xml:space="preserve">法国兴业银行（SOCIÉTÉ GÉNÉRALE）国际商业机器公司</w:t>
      </w:r>
    </w:p>
    <w:p>
      <w:pPr>
        <w:ind w:left="0" w:right="0" w:firstLine="560"/>
        <w:spacing w:before="450" w:after="450" w:line="312" w:lineRule="auto"/>
      </w:pPr>
      <w:r>
        <w:rPr>
          <w:rFonts w:ascii="宋体" w:hAnsi="宋体" w:eastAsia="宋体" w:cs="宋体"/>
          <w:color w:val="000"/>
          <w:sz w:val="28"/>
          <w:szCs w:val="28"/>
        </w:rPr>
        <w:t xml:space="preserve">（INTERNATIONAL BUSINESS MACHINES）乐购（TESCO）</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CHINA）巴斯夫公司（BASF）</w:t>
      </w:r>
    </w:p>
    <w:p>
      <w:pPr>
        <w:ind w:left="0" w:right="0" w:firstLine="560"/>
        <w:spacing w:before="450" w:after="450" w:line="312" w:lineRule="auto"/>
      </w:pPr>
      <w:r>
        <w:rPr>
          <w:rFonts w:ascii="宋体" w:hAnsi="宋体" w:eastAsia="宋体" w:cs="宋体"/>
          <w:color w:val="000"/>
          <w:sz w:val="28"/>
          <w:szCs w:val="28"/>
        </w:rPr>
        <w:t xml:space="preserve">美国银行（BANK OF AMERICA CORP.）</w:t>
      </w:r>
    </w:p>
    <w:p>
      <w:pPr>
        <w:ind w:left="0" w:right="0" w:firstLine="560"/>
        <w:spacing w:before="450" w:after="450" w:line="312" w:lineRule="auto"/>
      </w:pPr>
      <w:r>
        <w:rPr>
          <w:rFonts w:ascii="宋体" w:hAnsi="宋体" w:eastAsia="宋体" w:cs="宋体"/>
          <w:color w:val="000"/>
          <w:sz w:val="28"/>
          <w:szCs w:val="28"/>
        </w:rPr>
        <w:t xml:space="preserve">好市多（COSTCO WHOLESALE）宝马（BMW）雀巢公司（NESTLÉ）</w:t>
      </w:r>
    </w:p>
    <w:p>
      <w:pPr>
        <w:ind w:left="0" w:right="0" w:firstLine="560"/>
        <w:spacing w:before="450" w:after="450" w:line="312" w:lineRule="auto"/>
      </w:pPr>
      <w:r>
        <w:rPr>
          <w:rFonts w:ascii="宋体" w:hAnsi="宋体" w:eastAsia="宋体" w:cs="宋体"/>
          <w:color w:val="000"/>
          <w:sz w:val="28"/>
          <w:szCs w:val="28"/>
        </w:rPr>
        <w:t xml:space="preserve">中国银行（BANK OF CHINA）中国移动通信集团公司（CHINA MOBILE COMMUNICATIONS）克罗格（KROGER）法国农业信贷银行（CRÉDIT AGRICOLE）</w:t>
      </w:r>
    </w:p>
    <w:p>
      <w:pPr>
        <w:ind w:left="0" w:right="0" w:firstLine="560"/>
        <w:spacing w:before="450" w:after="450" w:line="312" w:lineRule="auto"/>
      </w:pPr>
      <w:r>
        <w:rPr>
          <w:rFonts w:ascii="宋体" w:hAnsi="宋体" w:eastAsia="宋体" w:cs="宋体"/>
          <w:color w:val="000"/>
          <w:sz w:val="28"/>
          <w:szCs w:val="28"/>
        </w:rPr>
        <w:t xml:space="preserve">(百万美元)美元)107552.0 106258.8 106077.0 105996.1 105294.0 105064.4 104507.0</w:t>
      </w:r>
    </w:p>
    <w:p>
      <w:pPr>
        <w:ind w:left="0" w:right="0" w:firstLine="560"/>
        <w:spacing w:before="450" w:after="450" w:line="312" w:lineRule="auto"/>
      </w:pPr>
      <w:r>
        <w:rPr>
          <w:rFonts w:ascii="宋体" w:hAnsi="宋体" w:eastAsia="宋体" w:cs="宋体"/>
          <w:color w:val="000"/>
          <w:sz w:val="28"/>
          <w:szCs w:val="28"/>
        </w:rPr>
        <w:t xml:space="preserve">1069.0 931.3 2833.7 1584.6 14027.0 994.7 16604.0</w:t>
      </w:r>
    </w:p>
    <w:p>
      <w:pPr>
        <w:ind w:left="0" w:right="0" w:firstLine="560"/>
        <w:spacing w:before="450" w:after="450" w:line="312" w:lineRule="auto"/>
      </w:pPr>
      <w:r>
        <w:rPr>
          <w:rFonts w:ascii="宋体" w:hAnsi="宋体" w:eastAsia="宋体" w:cs="宋体"/>
          <w:color w:val="000"/>
          <w:sz w:val="28"/>
          <w:szCs w:val="28"/>
        </w:rPr>
        <w:t xml:space="preserve">美国 韩国 西班牙 法国 英国 法国 美国</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62 46 78 69 71 93 81 75 58</w:t>
      </w:r>
    </w:p>
    <w:p>
      <w:pPr>
        <w:ind w:left="0" w:right="0" w:firstLine="560"/>
        <w:spacing w:before="450" w:after="450" w:line="312" w:lineRule="auto"/>
      </w:pPr>
      <w:r>
        <w:rPr>
          <w:rFonts w:ascii="宋体" w:hAnsi="宋体" w:eastAsia="宋体" w:cs="宋体"/>
          <w:color w:val="000"/>
          <w:sz w:val="28"/>
          <w:szCs w:val="28"/>
        </w:rPr>
        <w:t xml:space="preserve">104424.9 103478.7 101176.8 100078.0 99137.0 98759.5 98483.8 98428.7 96874.5 96751.3 95181.7</w:t>
      </w:r>
    </w:p>
    <w:p>
      <w:pPr>
        <w:ind w:left="0" w:right="0" w:firstLine="560"/>
        <w:spacing w:before="450" w:after="450" w:line="312" w:lineRule="auto"/>
      </w:pPr>
      <w:r>
        <w:rPr>
          <w:rFonts w:ascii="宋体" w:hAnsi="宋体" w:eastAsia="宋体" w:cs="宋体"/>
          <w:color w:val="000"/>
          <w:sz w:val="28"/>
          <w:szCs w:val="28"/>
        </w:rPr>
        <w:t xml:space="preserve">196.6 22996.9 6270.1 4188.0 1709.0 6549.0 11319.0 22099.5 11850.6 1496.5-8316.1</w:t>
      </w:r>
    </w:p>
    <w:p>
      <w:pPr>
        <w:ind w:left="0" w:right="0" w:firstLine="560"/>
        <w:spacing w:before="450" w:after="450" w:line="312" w:lineRule="auto"/>
      </w:pPr>
      <w:r>
        <w:rPr>
          <w:rFonts w:ascii="宋体" w:hAnsi="宋体" w:eastAsia="宋体" w:cs="宋体"/>
          <w:color w:val="000"/>
          <w:sz w:val="28"/>
          <w:szCs w:val="28"/>
        </w:rPr>
        <w:t xml:space="preserve">英国 中国 德国 美国 美国 德国 瑞士 中国 中国 美国 法国</w:t>
      </w:r>
    </w:p>
    <w:p>
      <w:pPr>
        <w:ind w:left="0" w:right="0" w:firstLine="560"/>
        <w:spacing w:before="450" w:after="450" w:line="312" w:lineRule="auto"/>
      </w:pPr>
      <w:r>
        <w:rPr>
          <w:rFonts w:ascii="宋体" w:hAnsi="宋体" w:eastAsia="宋体" w:cs="宋体"/>
          <w:color w:val="000"/>
          <w:sz w:val="28"/>
          <w:szCs w:val="28"/>
        </w:rPr>
        <w:t xml:space="preserve">排名 74 75 76 77 78 79 80</w:t>
      </w:r>
    </w:p>
    <w:p>
      <w:pPr>
        <w:ind w:left="0" w:right="0" w:firstLine="560"/>
        <w:spacing w:before="450" w:after="450" w:line="312" w:lineRule="auto"/>
      </w:pPr>
      <w:r>
        <w:rPr>
          <w:rFonts w:ascii="宋体" w:hAnsi="宋体" w:eastAsia="宋体" w:cs="宋体"/>
          <w:color w:val="000"/>
          <w:sz w:val="28"/>
          <w:szCs w:val="28"/>
        </w:rPr>
        <w:t xml:space="preserve">213 68 91 73 80 60 100</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美国快捷药方控股公司（EXPRESS SCRIPTS HOLDING）马来西亚国家石油公司（PETRONAS）</w:t>
      </w:r>
    </w:p>
    <w:p>
      <w:pPr>
        <w:ind w:left="0" w:right="0" w:firstLine="560"/>
        <w:spacing w:before="450" w:after="450" w:line="312" w:lineRule="auto"/>
      </w:pPr>
      <w:r>
        <w:rPr>
          <w:rFonts w:ascii="宋体" w:hAnsi="宋体" w:eastAsia="宋体" w:cs="宋体"/>
          <w:color w:val="000"/>
          <w:sz w:val="28"/>
          <w:szCs w:val="28"/>
        </w:rPr>
        <w:t xml:space="preserve">来宝集团（NOBLE GROUP）法国电力公司（ÉLECTRICITÉ DE FRANCE）</w:t>
      </w:r>
    </w:p>
    <w:p>
      <w:pPr>
        <w:ind w:left="0" w:right="0" w:firstLine="560"/>
        <w:spacing w:before="450" w:after="450" w:line="312" w:lineRule="auto"/>
      </w:pPr>
      <w:r>
        <w:rPr>
          <w:rFonts w:ascii="宋体" w:hAnsi="宋体" w:eastAsia="宋体" w:cs="宋体"/>
          <w:color w:val="000"/>
          <w:sz w:val="28"/>
          <w:szCs w:val="28"/>
        </w:rPr>
        <w:t xml:space="preserve">美国富国银行（WELLS FARGO）花旗集团（CITIGROUP）中国建筑股份有限公司（CHINA STATE CONSTRUCTION ENGINEERING）</w:t>
      </w:r>
    </w:p>
    <w:p>
      <w:pPr>
        <w:ind w:left="0" w:right="0" w:firstLine="560"/>
        <w:spacing w:before="450" w:after="450" w:line="312" w:lineRule="auto"/>
      </w:pPr>
      <w:r>
        <w:rPr>
          <w:rFonts w:ascii="宋体" w:hAnsi="宋体" w:eastAsia="宋体" w:cs="宋体"/>
          <w:color w:val="000"/>
          <w:sz w:val="28"/>
          <w:szCs w:val="28"/>
        </w:rPr>
        <w:t xml:space="preserve">泰国国家石油有限公司（PTT）ADM公司（ARCHER DANIELS MIDLAND）松下（PANASONIC）</w:t>
      </w:r>
    </w:p>
    <w:p>
      <w:pPr>
        <w:ind w:left="0" w:right="0" w:firstLine="560"/>
        <w:spacing w:before="450" w:after="450" w:line="312" w:lineRule="auto"/>
      </w:pPr>
      <w:r>
        <w:rPr>
          <w:rFonts w:ascii="宋体" w:hAnsi="宋体" w:eastAsia="宋体" w:cs="宋体"/>
          <w:color w:val="000"/>
          <w:sz w:val="28"/>
          <w:szCs w:val="28"/>
        </w:rPr>
        <w:t xml:space="preserve">英国保诚集团（PRUDENTIAL）英国劳埃德银行集团（LLOYDS BANKING GROUP）</w:t>
      </w:r>
    </w:p>
    <w:p>
      <w:pPr>
        <w:ind w:left="0" w:right="0" w:firstLine="560"/>
        <w:spacing w:before="450" w:after="450" w:line="312" w:lineRule="auto"/>
      </w:pPr>
      <w:r>
        <w:rPr>
          <w:rFonts w:ascii="宋体" w:hAnsi="宋体" w:eastAsia="宋体" w:cs="宋体"/>
          <w:color w:val="000"/>
          <w:sz w:val="28"/>
          <w:szCs w:val="28"/>
        </w:rPr>
        <w:t xml:space="preserve">日本生命保险公司（NIPPON LIFE INSURANCE）麦德龙（METRO）</w:t>
      </w:r>
    </w:p>
    <w:p>
      <w:pPr>
        <w:ind w:left="0" w:right="0" w:firstLine="560"/>
        <w:spacing w:before="450" w:after="450" w:line="312" w:lineRule="auto"/>
      </w:pPr>
      <w:r>
        <w:rPr>
          <w:rFonts w:ascii="宋体" w:hAnsi="宋体" w:eastAsia="宋体" w:cs="宋体"/>
          <w:color w:val="000"/>
          <w:sz w:val="28"/>
          <w:szCs w:val="28"/>
        </w:rPr>
        <w:t xml:space="preserve">印度石油公司（INDIAN OIL）宝洁公司（PROCTER &amp; GAMBLE）保德信金融集团（PRUDENTIAL FINANCIAL）</w:t>
      </w:r>
    </w:p>
    <w:p>
      <w:pPr>
        <w:ind w:left="0" w:right="0" w:firstLine="560"/>
        <w:spacing w:before="450" w:after="450" w:line="312" w:lineRule="auto"/>
      </w:pPr>
      <w:r>
        <w:rPr>
          <w:rFonts w:ascii="宋体" w:hAnsi="宋体" w:eastAsia="宋体" w:cs="宋体"/>
          <w:color w:val="000"/>
          <w:sz w:val="28"/>
          <w:szCs w:val="28"/>
        </w:rPr>
        <w:t xml:space="preserve">安赛乐米塔尔（ARCELORMITTAL）</w:t>
      </w:r>
    </w:p>
    <w:p>
      <w:pPr>
        <w:ind w:left="0" w:right="0" w:firstLine="560"/>
        <w:spacing w:before="450" w:after="450" w:line="312" w:lineRule="auto"/>
      </w:pPr>
      <w:r>
        <w:rPr>
          <w:rFonts w:ascii="宋体" w:hAnsi="宋体" w:eastAsia="宋体" w:cs="宋体"/>
          <w:color w:val="000"/>
          <w:sz w:val="28"/>
          <w:szCs w:val="28"/>
        </w:rPr>
        <w:t xml:space="preserve">(百万美元)美元)94416.7 94272.5 94045.1 93466.1 91247.0 90769.0 90603.2</w:t>
      </w:r>
    </w:p>
    <w:p>
      <w:pPr>
        <w:ind w:left="0" w:right="0" w:firstLine="560"/>
        <w:spacing w:before="450" w:after="450" w:line="312" w:lineRule="auto"/>
      </w:pPr>
      <w:r>
        <w:rPr>
          <w:rFonts w:ascii="宋体" w:hAnsi="宋体" w:eastAsia="宋体" w:cs="宋体"/>
          <w:color w:val="000"/>
          <w:sz w:val="28"/>
          <w:szCs w:val="28"/>
        </w:rPr>
        <w:t xml:space="preserve">1312.9 16001.1 471.3 4261.5 18897.0 7541.0 1291.5</w:t>
      </w:r>
    </w:p>
    <w:p>
      <w:pPr>
        <w:ind w:left="0" w:right="0" w:firstLine="560"/>
        <w:spacing w:before="450" w:after="450" w:line="312" w:lineRule="auto"/>
      </w:pPr>
      <w:r>
        <w:rPr>
          <w:rFonts w:ascii="宋体" w:hAnsi="宋体" w:eastAsia="宋体" w:cs="宋体"/>
          <w:color w:val="000"/>
          <w:sz w:val="28"/>
          <w:szCs w:val="28"/>
        </w:rPr>
        <w:t xml:space="preserve">美国 马来西亚 中国 法国 美国 美国 中国</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92 66 162 131 74 72 83 86 195 70</w:t>
      </w:r>
    </w:p>
    <w:p>
      <w:pPr>
        <w:ind w:left="0" w:right="0" w:firstLine="560"/>
        <w:spacing w:before="450" w:after="450" w:line="312" w:lineRule="auto"/>
      </w:pPr>
      <w:r>
        <w:rPr>
          <w:rFonts w:ascii="宋体" w:hAnsi="宋体" w:eastAsia="宋体" w:cs="宋体"/>
          <w:color w:val="000"/>
          <w:sz w:val="28"/>
          <w:szCs w:val="28"/>
        </w:rPr>
        <w:t xml:space="preserve">89944.9 89038.0 87944.8 87913.5 86848.6 86720.1 85768.2 85521.4 85120.0 84838.0 84213.0</w:t>
      </w:r>
    </w:p>
    <w:p>
      <w:pPr>
        <w:ind w:left="0" w:right="0" w:firstLine="560"/>
        <w:spacing w:before="450" w:after="450" w:line="312" w:lineRule="auto"/>
      </w:pPr>
      <w:r>
        <w:rPr>
          <w:rFonts w:ascii="宋体" w:hAnsi="宋体" w:eastAsia="宋体" w:cs="宋体"/>
          <w:color w:val="000"/>
          <w:sz w:val="28"/>
          <w:szCs w:val="28"/>
        </w:rPr>
        <w:t xml:space="preserve">3369.6 1223.0-9082.8 3481.6-2261.4 2985.7 3.9 817.7 10756.0 469.0-3726.0</w:t>
      </w:r>
    </w:p>
    <w:p>
      <w:pPr>
        <w:ind w:left="0" w:right="0" w:firstLine="560"/>
        <w:spacing w:before="450" w:after="450" w:line="312" w:lineRule="auto"/>
      </w:pPr>
      <w:r>
        <w:rPr>
          <w:rFonts w:ascii="宋体" w:hAnsi="宋体" w:eastAsia="宋体" w:cs="宋体"/>
          <w:color w:val="000"/>
          <w:sz w:val="28"/>
          <w:szCs w:val="28"/>
        </w:rPr>
        <w:t xml:space="preserve">泰国 美国 日本 英国 英国 日本 德国 印度 美国 美国 卢森堡</w:t>
      </w:r>
    </w:p>
    <w:p>
      <w:pPr>
        <w:ind w:left="0" w:right="0" w:firstLine="560"/>
        <w:spacing w:before="450" w:after="450" w:line="312" w:lineRule="auto"/>
      </w:pPr>
      <w:r>
        <w:rPr>
          <w:rFonts w:ascii="宋体" w:hAnsi="宋体" w:eastAsia="宋体" w:cs="宋体"/>
          <w:color w:val="000"/>
          <w:sz w:val="28"/>
          <w:szCs w:val="28"/>
        </w:rPr>
        <w:t xml:space="preserve">排名 92 93 94 95 96 97 98 99 100</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慕尼黑再保险公司（MUNICH RE GROUP）</w:t>
      </w:r>
    </w:p>
    <w:p>
      <w:pPr>
        <w:ind w:left="0" w:right="0" w:firstLine="560"/>
        <w:spacing w:before="450" w:after="450" w:line="312" w:lineRule="auto"/>
      </w:pPr>
      <w:r>
        <w:rPr>
          <w:rFonts w:ascii="宋体" w:hAnsi="宋体" w:eastAsia="宋体" w:cs="宋体"/>
          <w:color w:val="000"/>
          <w:sz w:val="28"/>
          <w:szCs w:val="28"/>
        </w:rPr>
        <w:t xml:space="preserve">中国海洋石油总公司（CHINA NATIONAL OFFSHORE OIL）索尼（SONY）波音（BOEING）</w:t>
      </w:r>
    </w:p>
    <w:p>
      <w:pPr>
        <w:ind w:left="0" w:right="0" w:firstLine="560"/>
        <w:spacing w:before="450" w:after="450" w:line="312" w:lineRule="auto"/>
      </w:pPr>
      <w:r>
        <w:rPr>
          <w:rFonts w:ascii="宋体" w:hAnsi="宋体" w:eastAsia="宋体" w:cs="宋体"/>
          <w:color w:val="000"/>
          <w:sz w:val="28"/>
          <w:szCs w:val="28"/>
        </w:rPr>
        <w:t xml:space="preserve">房地美（FREDDIE MAC）西班牙电话公司（TELEFÓNICA）美源伯根公司</w:t>
      </w:r>
    </w:p>
    <w:p>
      <w:pPr>
        <w:ind w:left="0" w:right="0" w:firstLine="560"/>
        <w:spacing w:before="450" w:after="450" w:line="312" w:lineRule="auto"/>
      </w:pPr>
      <w:r>
        <w:rPr>
          <w:rFonts w:ascii="宋体" w:hAnsi="宋体" w:eastAsia="宋体" w:cs="宋体"/>
          <w:color w:val="000"/>
          <w:sz w:val="28"/>
          <w:szCs w:val="28"/>
        </w:rPr>
        <w:t xml:space="preserve">（AMERISOURCEBERGEN）俄罗斯石油公司（ROSNEFT OIL）中国铁道建筑总公司（CHINA RAILWAY CONSTRUCTION）</w:t>
      </w:r>
    </w:p>
    <w:p>
      <w:pPr>
        <w:ind w:left="0" w:right="0" w:firstLine="560"/>
        <w:spacing w:before="450" w:after="450" w:line="312" w:lineRule="auto"/>
      </w:pPr>
      <w:r>
        <w:rPr>
          <w:rFonts w:ascii="宋体" w:hAnsi="宋体" w:eastAsia="宋体" w:cs="宋体"/>
          <w:color w:val="000"/>
          <w:sz w:val="28"/>
          <w:szCs w:val="28"/>
        </w:rPr>
        <w:t xml:space="preserve">(百万美元)美元)84049.9 83458.9 81897.3 81698.0 80635.0 80135.4 79720.5 79610.3 77164.7</w:t>
      </w:r>
    </w:p>
    <w:p>
      <w:pPr>
        <w:ind w:left="0" w:right="0" w:firstLine="560"/>
        <w:spacing w:before="450" w:after="450" w:line="312" w:lineRule="auto"/>
      </w:pPr>
      <w:r>
        <w:rPr>
          <w:rFonts w:ascii="宋体" w:hAnsi="宋体" w:eastAsia="宋体" w:cs="宋体"/>
          <w:color w:val="000"/>
          <w:sz w:val="28"/>
          <w:szCs w:val="28"/>
        </w:rPr>
        <w:t xml:space="preserve">4106.0 7735.1 518.2 3900.0 10982.0 5048.0 719.0 10981.8 815.1</w:t>
      </w:r>
    </w:p>
    <w:p>
      <w:pPr>
        <w:ind w:left="0" w:right="0" w:firstLine="560"/>
        <w:spacing w:before="450" w:after="450" w:line="312" w:lineRule="auto"/>
      </w:pPr>
      <w:r>
        <w:rPr>
          <w:rFonts w:ascii="宋体" w:hAnsi="宋体" w:eastAsia="宋体" w:cs="宋体"/>
          <w:color w:val="000"/>
          <w:sz w:val="28"/>
          <w:szCs w:val="28"/>
        </w:rPr>
        <w:t xml:space="preserve">德国 中国 日本 美国 美国 西班牙 美国 俄罗斯 中国</w:t>
      </w:r>
    </w:p>
    <w:p>
      <w:pPr>
        <w:ind w:left="0" w:right="0" w:firstLine="560"/>
        <w:spacing w:before="450" w:after="450" w:line="312" w:lineRule="auto"/>
      </w:pPr>
      <w:r>
        <w:rPr>
          <w:rFonts w:ascii="宋体" w:hAnsi="宋体" w:eastAsia="宋体" w:cs="宋体"/>
          <w:color w:val="000"/>
          <w:sz w:val="28"/>
          <w:szCs w:val="28"/>
        </w:rPr>
        <w:t xml:space="preserve">87 123 79 82 94 137 111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2024-09-20T20:52:56+08:00</dcterms:created>
  <dcterms:modified xsi:type="dcterms:W3CDTF">2024-09-20T20:52:56+08:00</dcterms:modified>
</cp:coreProperties>
</file>

<file path=docProps/custom.xml><?xml version="1.0" encoding="utf-8"?>
<Properties xmlns="http://schemas.openxmlformats.org/officeDocument/2006/custom-properties" xmlns:vt="http://schemas.openxmlformats.org/officeDocument/2006/docPropsVTypes"/>
</file>