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支部意识形态工作研判报告(六篇)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支部意识形态工作研判报告篇一(一)加强组织领导，强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支部意识形态工作研判报告篇一</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总书记关于意识形态工作重要讲话精神和中央、自治区、及我市相关文件精神，并对2024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支部意识形态工作研判报告篇二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区委宣传部要求，现将我街道20**年度上半年贯彻落实《京口区党(工)委(党组)意识形态工作责任制实施方案》、《京口区意识形态领域情况分析研判联席会议制度》和《20**年度党(工)委(党组)意识形态工作责任制考核细则》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我街道高度重视意识形态工作，将意识形态工作作为党的建设的重要内容，纳入重要议事日程,进行目标管理。及时成立意识形态工作领导小组，由党工委书记举任组长，党工委主任任副组长，领导班子成员任负责人、社区党支部书记为成员，由党政办具体负责日常工作的协调。领导组在工作中，认真履行意识形态工作的主体责任，按照谁主管谁负责原则，层层落实责任分工。并要求班子成员将意识形态工作责任制落实情况作为述职报告的重要内容，确保了意识形态工作责任的落实。并多次深入学习宣传贯彻习近平总书记关于意识形态工作的系列重要讲话精神，认识意识形态工作的必要性和紧迫性。带头维护党中央权威，坚持带头学，坚持读原文，坚持学而用，切实指导实践、确保我街道各项工作的高效推进。</w:t>
      </w:r>
    </w:p>
    <w:p>
      <w:pPr>
        <w:ind w:left="0" w:right="0" w:firstLine="560"/>
        <w:spacing w:before="450" w:after="450" w:line="312" w:lineRule="auto"/>
      </w:pPr>
      <w:r>
        <w:rPr>
          <w:rFonts w:ascii="宋体" w:hAnsi="宋体" w:eastAsia="宋体" w:cs="宋体"/>
          <w:color w:val="000"/>
          <w:sz w:val="28"/>
          <w:szCs w:val="28"/>
        </w:rPr>
        <w:t xml:space="preserve">将意识形态工作纳入街道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开展党员冬训。根据区委区政府的要求并结合实际，街道定制了两大类冬训课程暨一项专题类课程+一项拓展类课程，专题类课程里包含六个学习主题，主要是针对十八届六中全会及各级党代会精神的学习，街道特邀市委党校教授徐光为大家解读十八届六中全会精神，进一步加深了党员干部们对从严治党的理解，增强了党的纯洁性和先进性;街道领导班子成员为大家讲解各级党代会精神，确保思想和行动统一到中央部署上来。一项拓展类课程是专门针对基层工作人员压力大、低情绪开展的心理培训课程，街道特邀国家高级心理咨询师史瑞君教授为大家作了题为“情绪调试和压力应对”的讲座。除此之外，街道要求各社区积极组织党员参加“党的十八届六中全会和省党代会精神知识竞赛”，参加竞赛人数达200人。</w:t>
      </w:r>
    </w:p>
    <w:p>
      <w:pPr>
        <w:ind w:left="0" w:right="0" w:firstLine="560"/>
        <w:spacing w:before="450" w:after="450" w:line="312" w:lineRule="auto"/>
      </w:pPr>
      <w:r>
        <w:rPr>
          <w:rFonts w:ascii="宋体" w:hAnsi="宋体" w:eastAsia="宋体" w:cs="宋体"/>
          <w:color w:val="000"/>
          <w:sz w:val="28"/>
          <w:szCs w:val="28"/>
        </w:rPr>
        <w:t xml:space="preserve">二是组织开展“严明政治纪律，严守政治规矩”集中学习。机关支部以学习习近平总书记系列重要讲话精神，学习党章和党的纪律规定及党的光辉历史等知识。采取个人自学、集中授课、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三是开展中心组专题学习。大市口街道在年初就制定学习计划，确定12个学习专题，重点围绕党中央治国理政新理念新思想新战略、党的十九大精神、从严治党等学习篇目，由领导班子成员授课，增强学习的针对性实效性，不断放大示范引领作用。</w:t>
      </w:r>
    </w:p>
    <w:p>
      <w:pPr>
        <w:ind w:left="0" w:right="0" w:firstLine="560"/>
        <w:spacing w:before="450" w:after="450" w:line="312" w:lineRule="auto"/>
      </w:pPr>
      <w:r>
        <w:rPr>
          <w:rFonts w:ascii="宋体" w:hAnsi="宋体" w:eastAsia="宋体" w:cs="宋体"/>
          <w:color w:val="000"/>
          <w:sz w:val="28"/>
          <w:szCs w:val="28"/>
        </w:rPr>
        <w:t xml:space="preserve">一是加强精神文明建设。大市口街道下辖10个社区，已有7家社区成功创建为市级文明社区，其余3家正在努力争创中。结合各社区实际情况，充分利用宣传橱窗、板报、横幅等宣传阵地。通过讲座、入户等形式大力宣传创建文明社区的重要意义，积极开展“传承好家训、培育好家风”以及节俭养德、文明餐桌、文明交通、文明旅游等主题活动。在创建文明城市期间，街道、社区认真落实创建工作的各项任务，积极与辖区内商户签署“争做文明商户承诺书”;开展八大专项整治行动;认真完成文明提升台账工作;浓厚背街小巷公益广告宣传氛围;安排主次干道路段长，并签署责任书;接收“啄木鸟行动”问题交办单20件，已全部在规定时间内整改到位;加强与市、区督查组联系，对发现的问题第一时间整改到位。</w:t>
      </w:r>
    </w:p>
    <w:p>
      <w:pPr>
        <w:ind w:left="0" w:right="0" w:firstLine="560"/>
        <w:spacing w:before="450" w:after="450" w:line="312" w:lineRule="auto"/>
      </w:pPr>
      <w:r>
        <w:rPr>
          <w:rFonts w:ascii="宋体" w:hAnsi="宋体" w:eastAsia="宋体" w:cs="宋体"/>
          <w:color w:val="000"/>
          <w:sz w:val="28"/>
          <w:szCs w:val="28"/>
        </w:rPr>
        <w:t xml:space="preserve">二是加强文化建设。大市口街道通过不断培育、提炼，涌现出青春快乐鸟、华润社区腰鼓队、金阳光艺术团、金凤凰艺术团、慧中舞蹈俱乐部、星友合唱团、米山合唱团、东吴老来乐艺术团、老北门阳光艺术团、弥陀寺巷诗词协会等十一个各具特色的文艺团体。每逢节日、庆典及公益活动，他们都活跃在各个社区文化广场和市民大舞台上，为镇江的市民奉献他们的热情和风采。</w:t>
      </w:r>
    </w:p>
    <w:p>
      <w:pPr>
        <w:ind w:left="0" w:right="0" w:firstLine="560"/>
        <w:spacing w:before="450" w:after="450" w:line="312" w:lineRule="auto"/>
      </w:pPr>
      <w:r>
        <w:rPr>
          <w:rFonts w:ascii="宋体" w:hAnsi="宋体" w:eastAsia="宋体" w:cs="宋体"/>
          <w:color w:val="000"/>
          <w:sz w:val="28"/>
          <w:szCs w:val="28"/>
        </w:rPr>
        <w:t xml:space="preserve">三是加强思想政治建设。大市口街道推选出道德模范张苏娜荣获2024年第四季度“最美京口人”荣誉称号并光荣入选镇江好人榜;刘伟琴荣获2024年首届感动镇江“十佳母亲”称号、2024年镇江市第五届“大爱之星”、2024年镇江市“最美家庭”标兵户、20**年光荣入选镇江好人榜;刘连平荣获江苏省见义勇为先进个人、镇江市首届百佳文明市民等荣誉称号;怀民同志荣获镇江市首届“大爱之星”称号。机关党支部组织党员学习他们的先进事迹，并将他们的先进事迹在辖区内广泛宣传，引导干部群众树立积极向上的心态。四是强化网上正面宣传引导。大市口街道常态化开展机关干部、党员团员网上“发观点、亮声音”活动，配备12名专职人员，严格按照文件要求完成舆情引导任务，确保不发生重大负面网络舆论事件。交汇点新闻汇编推广和镇江发布微信公众号推广均已完成任务数各800人;“京口发布”微信公众号正在大力推广中。</w:t>
      </w:r>
    </w:p>
    <w:p>
      <w:pPr>
        <w:ind w:left="0" w:right="0" w:firstLine="560"/>
        <w:spacing w:before="450" w:after="450" w:line="312" w:lineRule="auto"/>
      </w:pPr>
      <w:r>
        <w:rPr>
          <w:rFonts w:ascii="黑体" w:hAnsi="黑体" w:eastAsia="黑体" w:cs="黑体"/>
          <w:color w:val="000000"/>
          <w:sz w:val="34"/>
          <w:szCs w:val="34"/>
          <w:b w:val="1"/>
          <w:bCs w:val="1"/>
        </w:rPr>
        <w:t xml:space="preserve">支部意识形态工作研判报告篇三</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(一)不想抓。对习总书记记强调的意识形态工作是重中之重的理解不深，对新形势下的意识形态工作缺乏全面深刻的把握，导致对宣传思想工作重视不够。 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2024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4"/>
          <w:szCs w:val="34"/>
          <w:b w:val="1"/>
          <w:bCs w:val="1"/>
        </w:rPr>
        <w:t xml:space="preserve">支部意识形态工作研判报告篇四</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2024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习总书记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560"/>
        <w:spacing w:before="450" w:after="450" w:line="312" w:lineRule="auto"/>
      </w:pPr>
      <w:r>
        <w:rPr>
          <w:rFonts w:ascii="黑体" w:hAnsi="黑体" w:eastAsia="黑体" w:cs="黑体"/>
          <w:color w:val="000000"/>
          <w:sz w:val="34"/>
          <w:szCs w:val="34"/>
          <w:b w:val="1"/>
          <w:bCs w:val="1"/>
        </w:rPr>
        <w:t xml:space="preserve">支部意识形态工作研判报告篇五</w:t>
      </w:r>
    </w:p>
    <w:p>
      <w:pPr>
        <w:ind w:left="0" w:right="0" w:firstLine="560"/>
        <w:spacing w:before="450" w:after="450" w:line="312" w:lineRule="auto"/>
      </w:pPr>
      <w:r>
        <w:rPr>
          <w:rFonts w:ascii="宋体" w:hAnsi="宋体" w:eastAsia="宋体" w:cs="宋体"/>
          <w:color w:val="000"/>
          <w:sz w:val="28"/>
          <w:szCs w:val="28"/>
        </w:rPr>
        <w:t xml:space="preserve">全区卫健系统2024年第四季度意识形态工作分析研判会议召开,局党组书记、局长梁启云主持会议并讲话。</w:t>
      </w:r>
    </w:p>
    <w:p>
      <w:pPr>
        <w:ind w:left="0" w:right="0" w:firstLine="560"/>
        <w:spacing w:before="450" w:after="450" w:line="312" w:lineRule="auto"/>
      </w:pPr>
      <w:r>
        <w:rPr>
          <w:rFonts w:ascii="宋体" w:hAnsi="宋体" w:eastAsia="宋体" w:cs="宋体"/>
          <w:color w:val="000"/>
          <w:sz w:val="28"/>
          <w:szCs w:val="28"/>
        </w:rPr>
        <w:t xml:space="preserve">会议传达学习了中共广元市利州区委宣传思想工作领导小组2024年第三季度意识形态分析研判会暨网络意识形态工作专题会精神;分析研判了全系统2024年第四季度意识形态工作和网络意识形态工作,并安排部署下一步工作。</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各基层党组织要始终坚持党对意识形态工作的领导权，严格落实意识形态工作责任制，不断增强意识形态领域主导权和话语权，维护意识形态安全和文化安全。</w:t>
      </w:r>
    </w:p>
    <w:p>
      <w:pPr>
        <w:ind w:left="0" w:right="0" w:firstLine="560"/>
        <w:spacing w:before="450" w:after="450" w:line="312" w:lineRule="auto"/>
      </w:pPr>
      <w:r>
        <w:rPr>
          <w:rFonts w:ascii="宋体" w:hAnsi="宋体" w:eastAsia="宋体" w:cs="宋体"/>
          <w:color w:val="000"/>
          <w:sz w:val="28"/>
          <w:szCs w:val="28"/>
        </w:rPr>
        <w:t xml:space="preserve">健全以风险防范化解为重点的意识形态工作责任制落实体系和以工作实效为导向的督查考核机制，切实肩负起意识形态工作“一岗双责”责任。</w:t>
      </w:r>
    </w:p>
    <w:p>
      <w:pPr>
        <w:ind w:left="0" w:right="0" w:firstLine="560"/>
        <w:spacing w:before="450" w:after="450" w:line="312" w:lineRule="auto"/>
      </w:pPr>
      <w:r>
        <w:rPr>
          <w:rFonts w:ascii="宋体" w:hAnsi="宋体" w:eastAsia="宋体" w:cs="宋体"/>
          <w:color w:val="000"/>
          <w:sz w:val="28"/>
          <w:szCs w:val="28"/>
        </w:rPr>
        <w:t xml:space="preserve">要深刻领会新思想、新理念，以深入学习贯彻《习近平谈治国理政》第三卷为契机，持续在学深悟透习近平新时代中国特色社会主义思想上下功夫，做到融会贯通、知行合一;</w:t>
      </w:r>
    </w:p>
    <w:p>
      <w:pPr>
        <w:ind w:left="0" w:right="0" w:firstLine="560"/>
        <w:spacing w:before="450" w:after="450" w:line="312" w:lineRule="auto"/>
      </w:pPr>
      <w:r>
        <w:rPr>
          <w:rFonts w:ascii="宋体" w:hAnsi="宋体" w:eastAsia="宋体" w:cs="宋体"/>
          <w:color w:val="000"/>
          <w:sz w:val="28"/>
          <w:szCs w:val="28"/>
        </w:rPr>
        <w:t xml:space="preserve">要准确把握新形势、新任务，严格按照局党组关于《意识形态工作责任制实施方案》的部署要求，紧密结合本单位的工作实际，明确新时代卫生健康领域意识形态工作开展的路径和任务，不断创新工作方式方法，努力夯实新阵地、新平台，在牢牢把握阵地建设、管理的基础上，立足人民群众对卫生健康工作的新期待、新要求，坚持正确的舆论导向，弘扬主旋律、传播正能量，不断提升人民群众的获得感和满意度。</w:t>
      </w:r>
    </w:p>
    <w:p>
      <w:pPr>
        <w:ind w:left="0" w:right="0" w:firstLine="560"/>
        <w:spacing w:before="450" w:after="450" w:line="312" w:lineRule="auto"/>
      </w:pPr>
      <w:r>
        <w:rPr>
          <w:rFonts w:ascii="宋体" w:hAnsi="宋体" w:eastAsia="宋体" w:cs="宋体"/>
          <w:color w:val="000"/>
          <w:sz w:val="28"/>
          <w:szCs w:val="28"/>
        </w:rPr>
        <w:t xml:space="preserve">局党组书记、局长梁启云强调</w:t>
      </w:r>
    </w:p>
    <w:p>
      <w:pPr>
        <w:ind w:left="0" w:right="0" w:firstLine="560"/>
        <w:spacing w:before="450" w:after="450" w:line="312" w:lineRule="auto"/>
      </w:pPr>
      <w:r>
        <w:rPr>
          <w:rFonts w:ascii="宋体" w:hAnsi="宋体" w:eastAsia="宋体" w:cs="宋体"/>
          <w:color w:val="000"/>
          <w:sz w:val="28"/>
          <w:szCs w:val="28"/>
        </w:rPr>
        <w:t xml:space="preserve">一是意识形态工作是天大的事。习近平总书记指出，意识形态事关旗帜和道路，事关中华民族的凝聚力和向心力，事关党和国家的前途命运，要充分认识意识形态工作的极端重要性，深刻把握意识形态领域面临的复杂形势，时刻绷紧意识形态工作这根弦，守好自身“责任田”;二是意识形态工作是党的事。要履行党管意识形态的主体责任，要明责、履责、问责;三是意识形态工作是务实的事。要务实管权，牢牢掌握领导权、管理权、话语权。要务实守阵，管好阵地、把好方向、带好队伍。要务实创新，理论要新、内容要新、方式要新;四是意识形态工作是常抓的事。要常打预防针，平时做不到“万无一失”,关键时 “一失万无”。要常练基本功，意识形态是在人脑里搞建设，积极探索有效推进意识形态工作的新方法新途径，把意识形态工作做到实处。要常打主动仗，由救火向防火转变，占领精神高地。</w:t>
      </w:r>
    </w:p>
    <w:p>
      <w:pPr>
        <w:ind w:left="0" w:right="0" w:firstLine="560"/>
        <w:spacing w:before="450" w:after="450" w:line="312" w:lineRule="auto"/>
      </w:pPr>
      <w:r>
        <w:rPr>
          <w:rFonts w:ascii="宋体" w:hAnsi="宋体" w:eastAsia="宋体" w:cs="宋体"/>
          <w:color w:val="000"/>
          <w:sz w:val="28"/>
          <w:szCs w:val="28"/>
        </w:rPr>
        <w:t xml:space="preserve">区卫健局中层以上干部、各医疗卫生单位主要负责人参加了会议。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支部意识形态工作研判报告篇六</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2024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意识形态工作总体情况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总书记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二、意识形态工作存在的主要问题“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三是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三、下阶段意识形态工作展望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2024-10-20T20:24:40+08:00</dcterms:created>
  <dcterms:modified xsi:type="dcterms:W3CDTF">2024-10-20T20:24:40+08:00</dcterms:modified>
</cp:coreProperties>
</file>

<file path=docProps/custom.xml><?xml version="1.0" encoding="utf-8"?>
<Properties xmlns="http://schemas.openxmlformats.org/officeDocument/2006/custom-properties" xmlns:vt="http://schemas.openxmlformats.org/officeDocument/2006/docPropsVTypes"/>
</file>