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2024年安全生产标准化绩效评定报告</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全生产标准化绩效评定报告2024年安全生产标准化绩效评定报告按照公司2024年安全管理工作计划和公司对安全管理工作的要求，根据《安全生产标准化绩效考核制度》的规定，对公司2024年度安全生产标准化的实施情况进行评定，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按照公司2024年安全管理工作计划和公司对安全管理工作的要求，根据《安全生产标准化绩效考核制度》的规定，对公司2024年度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公司安全标准化绩效考评小组根据公司日常及季度安全检查，考核情况，对公司各部门年度安全生产管理目标完成情况进行了考评，现对考评情况作如下报告：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较好完成了安全目标任务，实现了无工亡、无重大火灾。全公司安全生产持续稳定良好。</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 公司建立有完善的安全管理网络，公司总经理为公司安全生产第一责任者，对公司安全生产负责。具体主管部门为安全科。公司配置专职安全员，业务上由公司安全生产委员会指导。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在执行法律法规、公司安全管理制度的基础上，对新出台的管理制度进行解读。在日常和专项检查中出现的问题对照有关管理制度及时予以进行考核纠正，保证正确的安全导向。并及时更新新增的法律法规和标准</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公司安全科每月组织设备运行、点检、检修管理，及时消除隐患，确保管理闭环，设备安全稳定运行。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年度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完成了重大安全隐患的整改。</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2024年我公司没有发生交通事故，我们加强了违章管理，对现场查处的违章现象严格执行相关处罚制度外。</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绩效管理制度》，本着以“落实责任、强化管理、促进合作、持续改进”为导向，对公司的安全绩效进行评价。公司的安全绩效评价主要来自于现场日常管理中发现的作业区管理不足、作业人员行为不安全、不安全的环境未落实有效管理整治及上级部门的查处。同时对在日常安全管理工作中具有独创性并行之有效的好的工作方法、措施予以鼓励。</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1、在安全基层基础工作方面，台账的细化方面需要加强。</w:t>
      </w:r>
    </w:p>
    <w:p>
      <w:pPr>
        <w:ind w:left="0" w:right="0" w:firstLine="560"/>
        <w:spacing w:before="450" w:after="450" w:line="312" w:lineRule="auto"/>
      </w:pPr>
      <w:r>
        <w:rPr>
          <w:rFonts w:ascii="宋体" w:hAnsi="宋体" w:eastAsia="宋体" w:cs="宋体"/>
          <w:color w:val="000"/>
          <w:sz w:val="28"/>
          <w:szCs w:val="28"/>
        </w:rPr>
        <w:t xml:space="preserve">2、生产现场管理及现场操作规程还需进一步加强。</w:t>
      </w:r>
    </w:p>
    <w:p>
      <w:pPr>
        <w:ind w:left="0" w:right="0" w:firstLine="560"/>
        <w:spacing w:before="450" w:after="450" w:line="312" w:lineRule="auto"/>
      </w:pPr>
      <w:r>
        <w:rPr>
          <w:rFonts w:ascii="宋体" w:hAnsi="宋体" w:eastAsia="宋体" w:cs="宋体"/>
          <w:color w:val="000"/>
          <w:sz w:val="28"/>
          <w:szCs w:val="28"/>
        </w:rPr>
        <w:t xml:space="preserve">3、职业健康管理制度还需进一步完善，各项记录、台帐、职业健康档案有待于建立和完善。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3、加强对公司全体员工的安全教育及操作规程培训，促使员工掌握安全生产管理技能，提高员工安全生产意识。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安全生产标准化绩效评定</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按照炼铁厂年安全管理工作计划和公司对安全管理工作的要求，根据《安全生产标准化绩效考核制度》的规定对炼铁厂2024年前半年安全生产标准化的实施情况进行评定，验证各项安全生产制度措施的适宜性、充分性和有效性，检查安全生产工作目标、指标的完成情况。厂安全标准化绩效考评小组根据日常及季度安全检查，考核情况，对全厂各车间、科室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厂领导重视，各部门安全管理人员认真履行职责，全体员工共同努力，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全厂建立有完善的安全管理网络，厂长为安全生产第一责任者，对全厂安全生产负责。具体主管部门为安全科。配置专职安全员，业务上由厂安全生产领导组指导。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全厂 2024 年目前安全投入预算一百四十多万元，用于安全专用工器具和安全检测仪器的购置、维护改造、定检费、及其他（包括职业健康体检、防暑降温、劳防用品配置、教育培训）等费用。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安全管理制度的基础上，根据炼铁厂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炼铁厂相关管理要求，执行《员工安全教育培训管理办法》文件，严格按照制度规定开展安全生产教育培训工作。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由机动车间负责设备运行、点检、检修管理，各作业区配置有区域管理人员、点检员，按照设备划分原则，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各岗位制定有完善的岗位规程，根据岗位实际情况，针对每项作业具体规定作业步骤、技术要求、设备管理要求及安全要求，并根据管理要求和《培训计划》由负责工艺技术的领导组织技术人员、安全职能管理人员，开展对于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全厂在隐患排查情况进行及时汇总及跟踪管理，对于现场整改的反馈做好实地验证，使安全管理达到闭环。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建有应急联络管理体制，并实施动态管理，如果发生人员变动或联系方式发生变化，则及时进行更新。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制订了专项应急预案，主要涉及炉缸烧穿、高炉突然断电、消防、火灾、烧伤等，并且落实到每年的岗位培训管理中。为了使应急救援管理有效，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安全事故报告、调查处理管理制度》，加强事故和违章管理，对现场查处的违章现象除了执行相关处罚制度外，还按照事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安全标准化绩效管理制度》，本着以“落实责任、强化管理、促进合作、持续改进”为导向，对全厂的安全绩效进行评价。安全绩效评价主要来自于现场日常管理中发现的作业区管理不足、作业人员行为不安全、不安全的环境未落实有效管理整治及上级部门的查</w:t>
      </w:r>
    </w:p>
    <w:p>
      <w:pPr>
        <w:ind w:left="0" w:right="0" w:firstLine="560"/>
        <w:spacing w:before="450" w:after="450" w:line="312" w:lineRule="auto"/>
      </w:pPr>
      <w:r>
        <w:rPr>
          <w:rFonts w:ascii="宋体" w:hAnsi="宋体" w:eastAsia="宋体" w:cs="宋体"/>
          <w:color w:val="000"/>
          <w:sz w:val="28"/>
          <w:szCs w:val="28"/>
        </w:rPr>
        <w:t xml:space="preserve">处。同时对在日常安全管理工作中具有独创性并行之有效的好的工作方法、措施予以鼓励。还将绩效评价结果纳入员工的个人月、工作绩效和评优工作中。</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1、在安全基层基础工作方面，各科室、车间之间存在较大差距，对安全管理认识还不够，安全管理存在漏洞。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3、安全绩效考核有的部门车间未落实，考核不认真，考核办法存在不足，安全绩效考核还没有对安全生产起到足够的促进作用。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5、各科室、车间在对上级安全文件的贯彻传达、组织学习方面存在不足，车间班组安全规范管理没有完全实现。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6、在检查、巡检、会议记录及台帐方面存在不规范，安全报表有不及时填报现象。</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安全生产领导组针对安全标准化绩效考核评定小组提出的问题提出以下整改措施：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5、加强对全体员工的安全教育培训，促使员工掌握安全生产管理技能，提高员工安全生产意识。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炼铁厂自评小组二O一三年七月十日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按照公司2024 年安全管理工作计划和公司对安全管理工作的要求，根据《安全生产标准化绩效考核制度》的规定对公司2024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公司安全标准化绩效考评小组根据公司日常及季度安全检查，考核情况，对公司各部门、分厂安全生产管理目标完成情况进行了考评，现对考评情况作如下报告：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公司建立有完善的安全管理网络，公司总经理为公司安全生产第一责任者，对公司安全生产负责。具体主管部门为安全部。公司配置专职安全员，业务上由公司安全生产委员会指导。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公司 2024 年安全投入预算七十多万元，用于安全专用工器具和安全检测仪器的购置、维护、定检费、及其他（包括职业健康体检、防暑降温、劳防用品配置、教育培训）等费用。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公司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根据国家、公司相关管理要求，执行《员工安全教育培训管理办法》文件，严格按照制度规定开展安全生产教育培训工作。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由生产技术部门下属各车间分别负责相应管辖区域内设备运行、点检、检修管理，各作业区配置有区域管理人员、点检员，按照设备划分原则，设备管理部门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 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为了使应急救援管理有效，公司对应急器材、储备应急物资等情况进行动态梳理和补充，使现场的配置达到“临警好用、应急有效”的要求。对于应急预案同样</w:t>
      </w:r>
    </w:p>
    <w:p>
      <w:pPr>
        <w:ind w:left="0" w:right="0" w:firstLine="560"/>
        <w:spacing w:before="450" w:after="450" w:line="312" w:lineRule="auto"/>
      </w:pPr>
      <w:r>
        <w:rPr>
          <w:rFonts w:ascii="黑体" w:hAnsi="黑体" w:eastAsia="黑体" w:cs="黑体"/>
          <w:color w:val="000000"/>
          <w:sz w:val="36"/>
          <w:szCs w:val="36"/>
          <w:b w:val="1"/>
          <w:bCs w:val="1"/>
        </w:rPr>
        <w:t xml:space="preserve">第四篇：13.1.4 安全生产标准化绩效评定报告</w:t>
      </w:r>
    </w:p>
    <w:p>
      <w:pPr>
        <w:ind w:left="0" w:right="0" w:firstLine="560"/>
        <w:spacing w:before="450" w:after="450" w:line="312" w:lineRule="auto"/>
      </w:pPr>
      <w:r>
        <w:rPr>
          <w:rFonts w:ascii="宋体" w:hAnsi="宋体" w:eastAsia="宋体" w:cs="宋体"/>
          <w:color w:val="000"/>
          <w:sz w:val="28"/>
          <w:szCs w:val="28"/>
        </w:rPr>
        <w:t xml:space="preserve">安全生产标准化绩效评定报告</w:t>
      </w:r>
    </w:p>
    <w:p>
      <w:pPr>
        <w:ind w:left="0" w:right="0" w:firstLine="560"/>
        <w:spacing w:before="450" w:after="450" w:line="312" w:lineRule="auto"/>
      </w:pPr>
      <w:r>
        <w:rPr>
          <w:rFonts w:ascii="宋体" w:hAnsi="宋体" w:eastAsia="宋体" w:cs="宋体"/>
          <w:color w:val="000"/>
          <w:sz w:val="28"/>
          <w:szCs w:val="28"/>
        </w:rPr>
        <w:t xml:space="preserve">1.安全管理过程中的责任履行、系统运行、检查监控、隐患整改、考评考核等方面存在的问题。</w:t>
      </w:r>
    </w:p>
    <w:p>
      <w:pPr>
        <w:ind w:left="0" w:right="0" w:firstLine="560"/>
        <w:spacing w:before="450" w:after="450" w:line="312" w:lineRule="auto"/>
      </w:pPr>
      <w:r>
        <w:rPr>
          <w:rFonts w:ascii="宋体" w:hAnsi="宋体" w:eastAsia="宋体" w:cs="宋体"/>
          <w:color w:val="000"/>
          <w:sz w:val="28"/>
          <w:szCs w:val="28"/>
        </w:rPr>
        <w:t xml:space="preserve">2.纠正、预防的管理方案，并纳入下一周期的安全工作实施计划中。</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2024年安全生产标准化绩效考核</w:t>
      </w:r>
    </w:p>
    <w:p>
      <w:pPr>
        <w:ind w:left="0" w:right="0" w:firstLine="560"/>
        <w:spacing w:before="450" w:after="450" w:line="312" w:lineRule="auto"/>
      </w:pPr>
      <w:r>
        <w:rPr>
          <w:rFonts w:ascii="宋体" w:hAnsi="宋体" w:eastAsia="宋体" w:cs="宋体"/>
          <w:color w:val="000"/>
          <w:sz w:val="28"/>
          <w:szCs w:val="28"/>
        </w:rPr>
        <w:t xml:space="preserve">评定报告</w:t>
      </w:r>
    </w:p>
    <w:p>
      <w:pPr>
        <w:ind w:left="0" w:right="0" w:firstLine="560"/>
        <w:spacing w:before="450" w:after="450" w:line="312" w:lineRule="auto"/>
      </w:pPr>
      <w:r>
        <w:rPr>
          <w:rFonts w:ascii="宋体" w:hAnsi="宋体" w:eastAsia="宋体" w:cs="宋体"/>
          <w:color w:val="000"/>
          <w:sz w:val="28"/>
          <w:szCs w:val="28"/>
        </w:rPr>
        <w:t xml:space="preserve">按照公司2024年安全管理工作计划和公司对安全管理工作的要求，根据《安全生产标准化绩效考核制度》的规定对公司2024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公司安全标准化绩效考评小组根据公司日常及季度安全检查，考核情况，对公司各部门、分厂安全生产管理目标完成情况进行了考评，现对考评情况作如下报告：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公司建立有完善的安全管理网络，公司总经理为公司安全生产第一责任者，对公司安全生产负责。具体主管部门为安全部。公司配置专职安全员，业务上由公司安全生产委员会指导。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w:t>
      </w:r>
    </w:p>
    <w:p>
      <w:pPr>
        <w:ind w:left="0" w:right="0" w:firstLine="560"/>
        <w:spacing w:before="450" w:after="450" w:line="312" w:lineRule="auto"/>
      </w:pPr>
      <w:r>
        <w:rPr>
          <w:rFonts w:ascii="宋体" w:hAnsi="宋体" w:eastAsia="宋体" w:cs="宋体"/>
          <w:color w:val="000"/>
          <w:sz w:val="28"/>
          <w:szCs w:val="28"/>
        </w:rPr>
        <w:t xml:space="preserve">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公司 2024 年安全投入预算七十多万元，用于安全专用工器具和安全检测仪器的购置、维护、定检费、及其他（包括职业健康体检、防暑降温、劳防用品配置、教育培训）等费用。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公司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根据国家、公司相关管理要求，执行《员工安全教育培训管理办法》文件，严格按照制度规定开展安全生产教育培训工作。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由生产技术部门下属各车间分别负责相应管辖区域内设备运行、点检、检修管理，各作业区配置有区域管理人员、点检员，按照设备划分原则，设备管理部门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w:t>
      </w:r>
    </w:p>
    <w:p>
      <w:pPr>
        <w:ind w:left="0" w:right="0" w:firstLine="560"/>
        <w:spacing w:before="450" w:after="450" w:line="312" w:lineRule="auto"/>
      </w:pPr>
      <w:r>
        <w:rPr>
          <w:rFonts w:ascii="宋体" w:hAnsi="宋体" w:eastAsia="宋体" w:cs="宋体"/>
          <w:color w:val="000"/>
          <w:sz w:val="28"/>
          <w:szCs w:val="28"/>
        </w:rPr>
        <w:t xml:space="preserve">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按照公司《安全事故报告、调查处理管理制度》，加强事故和违章管理，对现场查处的违章现象除了执行相关处罚制度外，还按照事</w:t>
      </w:r>
    </w:p>
    <w:p>
      <w:pPr>
        <w:ind w:left="0" w:right="0" w:firstLine="560"/>
        <w:spacing w:before="450" w:after="450" w:line="312" w:lineRule="auto"/>
      </w:pPr>
      <w:r>
        <w:rPr>
          <w:rFonts w:ascii="宋体" w:hAnsi="宋体" w:eastAsia="宋体" w:cs="宋体"/>
          <w:color w:val="000"/>
          <w:sz w:val="28"/>
          <w:szCs w:val="28"/>
        </w:rPr>
        <w:t xml:space="preserve">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绩效管理制度》，本着以“落实责任、强化管理、促进合作、持续改进”为导向，对公司的安全绩效进行评价。公司的安全绩效评价主要来自于现场日常管理中发现的作业区管理不足、作业人员行为不安全、不安全的环境未落实有效管理整治及上级部门的查处。同时对在日常安全管理工作中具有独创性并行之有效的好的工作方法、措施予以鼓励。公司还将绩效评价结果纳入员工的个人工作绩效和评优工作中。</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1、在安全基层基础工作方面，各部门车间之间存在较大差距，安全管理制度还不完善，安全管理存在漏洞。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3、安全绩效考核有的部门车间未落实，考核不认真，考核办法存在不足，安全绩效考核还没有对安全生产起到足够的促进作用。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5、各部门、车间在对上级安全文件的贯彻传达、组织学习方面存在不足，车间班组安全规范管理没有完全实现。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6、在检查、巡检、会议记录及台帐方面存在不规范，安全报表有不及时填报现象。</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5、加强对公司全体员工的安全教育培训，促使员工掌握安全生产管理技能，提高员工安全生产意识。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2024-09-20T21:37:35+08:00</dcterms:created>
  <dcterms:modified xsi:type="dcterms:W3CDTF">2024-09-20T21:37:35+08:00</dcterms:modified>
</cp:coreProperties>
</file>

<file path=docProps/custom.xml><?xml version="1.0" encoding="utf-8"?>
<Properties xmlns="http://schemas.openxmlformats.org/officeDocument/2006/custom-properties" xmlns:vt="http://schemas.openxmlformats.org/officeDocument/2006/docPropsVTypes"/>
</file>