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2024年案防合规工作总结范文三篇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2024年案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2024年案防合规工作总结范文三篇一</w:t>
      </w:r>
    </w:p>
    <w:p>
      <w:pPr>
        <w:ind w:left="0" w:right="0" w:firstLine="560"/>
        <w:spacing w:before="450" w:after="450" w:line="312" w:lineRule="auto"/>
      </w:pPr>
      <w:r>
        <w:rPr>
          <w:rFonts w:ascii="宋体" w:hAnsi="宋体" w:eastAsia="宋体" w:cs="宋体"/>
          <w:color w:val="000"/>
          <w:sz w:val="28"/>
          <w:szCs w:val="28"/>
        </w:rPr>
        <w:t xml:space="preserve">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4"/>
          <w:szCs w:val="34"/>
          <w:b w:val="1"/>
          <w:bCs w:val="1"/>
        </w:rPr>
        <w:t xml:space="preserve">2024年案防合规工作总结范文三篇二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冬春季是传染病高发的季节，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冬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卫生区的清洁，垃圾池的卫生打扫，大力发动全校师生清除卫生死角，不定期对厕所、下水道等重点部位进行消毒，卫生值勤员加强卫生检查，教室每节课间进行通风换气。</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1、加强全校卫生大检查，要求卫生不留死角，保证校园环境干净、整洁。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2、由班主任对班级课间进行通风，确保学校教学、生活场所的通风和换气，保持室内空气新鲜。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3、德育处检查班级的通风、消毒记录；以及晨午检记录和学生缺勤记录，确保学校的卫生工作落到实处。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4、每周评比出一个卫生先进班级，并颁发流动奖牌进行鼓励。</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传染病的基本知识，提高防病意识，同时在班级内张贴有关传染病预防的宣传知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4"/>
          <w:szCs w:val="34"/>
          <w:b w:val="1"/>
          <w:bCs w:val="1"/>
        </w:rPr>
        <w:t xml:space="preserve">2024年案防合规工作总结范文三篇三</w:t>
      </w:r>
    </w:p>
    <w:p>
      <w:pPr>
        <w:ind w:left="0" w:right="0" w:firstLine="560"/>
        <w:spacing w:before="450" w:after="450" w:line="312" w:lineRule="auto"/>
      </w:pPr>
      <w:r>
        <w:rPr>
          <w:rFonts w:ascii="宋体" w:hAnsi="宋体" w:eastAsia="宋体" w:cs="宋体"/>
          <w:color w:val="000"/>
          <w:sz w:val="28"/>
          <w:szCs w:val="28"/>
        </w:rPr>
        <w:t xml:space="preserve">“案防攻坚年”活动已进入第三阶段――集中攻坚阶段。我局在前阶段的基础上继续扎实推进自查自纠工作，对内控管理、安全防范、人员管理等方面适时展开风险排查。开展情况简要汇报如下：</w:t>
      </w:r>
    </w:p>
    <w:p>
      <w:pPr>
        <w:ind w:left="0" w:right="0" w:firstLine="560"/>
        <w:spacing w:before="450" w:after="450" w:line="312" w:lineRule="auto"/>
      </w:pPr>
      <w:r>
        <w:rPr>
          <w:rFonts w:ascii="宋体" w:hAnsi="宋体" w:eastAsia="宋体" w:cs="宋体"/>
          <w:color w:val="000"/>
          <w:sz w:val="28"/>
          <w:szCs w:val="28"/>
        </w:rPr>
        <w:t xml:space="preserve">从自查的整体情况看，金融业务初步建立起相互制约、相互监督的运行体系，对金融类各项业务处于后台监控当中。在人员管理方面，按照排查要求，对重点和一般人员及时予以思想行为等情况排查，截止7月底排查储汇网点负责人11次、网点柜员、储蓄会计、储蓄出纳、押运、值守人员共计40人次；对11个储蓄网点负责人进行了轮岗，网点柜员15人予以离岗审计。在人员排查和轮轮岗过程中，未发现重大异常现象。安防设施运行正常，对应急突发事件，具备一定的应对能力。</w:t>
      </w:r>
    </w:p>
    <w:p>
      <w:pPr>
        <w:ind w:left="0" w:right="0" w:firstLine="560"/>
        <w:spacing w:before="450" w:after="450" w:line="312" w:lineRule="auto"/>
      </w:pPr>
      <w:r>
        <w:rPr>
          <w:rFonts w:ascii="宋体" w:hAnsi="宋体" w:eastAsia="宋体" w:cs="宋体"/>
          <w:color w:val="000"/>
          <w:sz w:val="28"/>
          <w:szCs w:val="28"/>
        </w:rPr>
        <w:t xml:space="preserve">在自查过程中发现，人为性的问题突出，由于部分操作环节对业务规章制度理解不到位，对风险管控松紧尺度不一，形成在具体执行过程中的差异，导致部分流程环节存在一定的操作风险。</w:t>
      </w:r>
    </w:p>
    <w:p>
      <w:pPr>
        <w:ind w:left="0" w:right="0" w:firstLine="560"/>
        <w:spacing w:before="450" w:after="450" w:line="312" w:lineRule="auto"/>
      </w:pPr>
      <w:r>
        <w:rPr>
          <w:rFonts w:ascii="宋体" w:hAnsi="宋体" w:eastAsia="宋体" w:cs="宋体"/>
          <w:color w:val="000"/>
          <w:sz w:val="28"/>
          <w:szCs w:val="28"/>
        </w:rPr>
        <w:t xml:space="preserve">1、网点均建立有交接登记簿，个别网点交接时点，有未填写交接内容现象。如：街等。</w:t>
      </w:r>
    </w:p>
    <w:p>
      <w:pPr>
        <w:ind w:left="0" w:right="0" w:firstLine="560"/>
        <w:spacing w:before="450" w:after="450" w:line="312" w:lineRule="auto"/>
      </w:pPr>
      <w:r>
        <w:rPr>
          <w:rFonts w:ascii="宋体" w:hAnsi="宋体" w:eastAsia="宋体" w:cs="宋体"/>
          <w:color w:val="000"/>
          <w:sz w:val="28"/>
          <w:szCs w:val="28"/>
        </w:rPr>
        <w:t xml:space="preserve">2、部分网点储蓄重要空白凭证存在超量发放的现象。</w:t>
      </w:r>
    </w:p>
    <w:p>
      <w:pPr>
        <w:ind w:left="0" w:right="0" w:firstLine="560"/>
        <w:spacing w:before="450" w:after="450" w:line="312" w:lineRule="auto"/>
      </w:pPr>
      <w:r>
        <w:rPr>
          <w:rFonts w:ascii="宋体" w:hAnsi="宋体" w:eastAsia="宋体" w:cs="宋体"/>
          <w:color w:val="000"/>
          <w:sz w:val="28"/>
          <w:szCs w:val="28"/>
        </w:rPr>
        <w:t xml:space="preserve">3、事后监督对农村偏远网点存在审核滞后的情况，南白、官地储蓄网点的凭证需进行经转，客观上造成了网点凭证运递时限延缓2至3天方能抵达。</w:t>
      </w:r>
    </w:p>
    <w:p>
      <w:pPr>
        <w:ind w:left="0" w:right="0" w:firstLine="560"/>
        <w:spacing w:before="450" w:after="450" w:line="312" w:lineRule="auto"/>
      </w:pPr>
      <w:r>
        <w:rPr>
          <w:rFonts w:ascii="宋体" w:hAnsi="宋体" w:eastAsia="宋体" w:cs="宋体"/>
          <w:color w:val="000"/>
          <w:sz w:val="28"/>
          <w:szCs w:val="28"/>
        </w:rPr>
        <w:t xml:space="preserve">4、对部分网点的随机换折交易抽查中发现，对作废的活期存折加盖有注销戳记，未加盖个人名章和日戳。</w:t>
      </w:r>
    </w:p>
    <w:p>
      <w:pPr>
        <w:ind w:left="0" w:right="0" w:firstLine="560"/>
        <w:spacing w:before="450" w:after="450" w:line="312" w:lineRule="auto"/>
      </w:pPr>
      <w:r>
        <w:rPr>
          <w:rFonts w:ascii="宋体" w:hAnsi="宋体" w:eastAsia="宋体" w:cs="宋体"/>
          <w:color w:val="000"/>
          <w:sz w:val="28"/>
          <w:szCs w:val="28"/>
        </w:rPr>
        <w:t xml:space="preserve">5、调阅事后监督下发的差错登记簿发现，部分网点在随机换折交易中，未将作废活期存折上缴事后监督。</w:t>
      </w:r>
    </w:p>
    <w:p>
      <w:pPr>
        <w:ind w:left="0" w:right="0" w:firstLine="560"/>
        <w:spacing w:before="450" w:after="450" w:line="312" w:lineRule="auto"/>
      </w:pPr>
      <w:r>
        <w:rPr>
          <w:rFonts w:ascii="宋体" w:hAnsi="宋体" w:eastAsia="宋体" w:cs="宋体"/>
          <w:color w:val="000"/>
          <w:sz w:val="28"/>
          <w:szCs w:val="28"/>
        </w:rPr>
        <w:t xml:space="preserve">6、部分网点临柜人员对应急预案知晓度不全面。</w:t>
      </w:r>
    </w:p>
    <w:p>
      <w:pPr>
        <w:ind w:left="0" w:right="0" w:firstLine="560"/>
        <w:spacing w:before="450" w:after="450" w:line="312" w:lineRule="auto"/>
      </w:pPr>
      <w:r>
        <w:rPr>
          <w:rFonts w:ascii="宋体" w:hAnsi="宋体" w:eastAsia="宋体" w:cs="宋体"/>
          <w:color w:val="000"/>
          <w:sz w:val="28"/>
          <w:szCs w:val="28"/>
        </w:rPr>
        <w:t xml:space="preserve">7、储蓄网点出纳与柜员交接区域为监控盲区，所配备的穿墙式和行内式两台ATM取款机，不在监控范围内。</w:t>
      </w:r>
    </w:p>
    <w:p>
      <w:pPr>
        <w:ind w:left="0" w:right="0" w:firstLine="560"/>
        <w:spacing w:before="450" w:after="450" w:line="312" w:lineRule="auto"/>
      </w:pPr>
      <w:r>
        <w:rPr>
          <w:rFonts w:ascii="宋体" w:hAnsi="宋体" w:eastAsia="宋体" w:cs="宋体"/>
          <w:color w:val="000"/>
          <w:sz w:val="28"/>
          <w:szCs w:val="28"/>
        </w:rPr>
        <w:t xml:space="preserve">8、手工授权登记簿存在漏登现象。</w:t>
      </w:r>
    </w:p>
    <w:p>
      <w:pPr>
        <w:ind w:left="0" w:right="0" w:firstLine="560"/>
        <w:spacing w:before="450" w:after="450" w:line="312" w:lineRule="auto"/>
      </w:pPr>
      <w:r>
        <w:rPr>
          <w:rFonts w:ascii="宋体" w:hAnsi="宋体" w:eastAsia="宋体" w:cs="宋体"/>
          <w:color w:val="000"/>
          <w:sz w:val="28"/>
          <w:szCs w:val="28"/>
        </w:rPr>
        <w:t xml:space="preserve">9、储蓄网点检查记录2024年度无内容，网点负责人疏于职守，在业务规章制度、安全防范执行上，形成较大的风险隐患。</w:t>
      </w:r>
    </w:p>
    <w:p>
      <w:pPr>
        <w:ind w:left="0" w:right="0" w:firstLine="560"/>
        <w:spacing w:before="450" w:after="450" w:line="312" w:lineRule="auto"/>
      </w:pPr>
      <w:r>
        <w:rPr>
          <w:rFonts w:ascii="宋体" w:hAnsi="宋体" w:eastAsia="宋体" w:cs="宋体"/>
          <w:color w:val="000"/>
          <w:sz w:val="28"/>
          <w:szCs w:val="28"/>
        </w:rPr>
        <w:t xml:space="preserve">10、储蓄网点缴拨款单存在所主任漏签字的现象。</w:t>
      </w:r>
    </w:p>
    <w:p>
      <w:pPr>
        <w:ind w:left="0" w:right="0" w:firstLine="560"/>
        <w:spacing w:before="450" w:after="450" w:line="312" w:lineRule="auto"/>
      </w:pPr>
      <w:r>
        <w:rPr>
          <w:rFonts w:ascii="宋体" w:hAnsi="宋体" w:eastAsia="宋体" w:cs="宋体"/>
          <w:color w:val="000"/>
          <w:sz w:val="28"/>
          <w:szCs w:val="28"/>
        </w:rPr>
        <w:t xml:space="preserve">11、对大额存取交易综合柜员未复核盖章。</w:t>
      </w:r>
    </w:p>
    <w:p>
      <w:pPr>
        <w:ind w:left="0" w:right="0" w:firstLine="560"/>
        <w:spacing w:before="450" w:after="450" w:line="312" w:lineRule="auto"/>
      </w:pPr>
      <w:r>
        <w:rPr>
          <w:rFonts w:ascii="宋体" w:hAnsi="宋体" w:eastAsia="宋体" w:cs="宋体"/>
          <w:color w:val="000"/>
          <w:sz w:val="28"/>
          <w:szCs w:val="28"/>
        </w:rPr>
        <w:t xml:space="preserve">12、网点未留存代发工资协议。</w:t>
      </w:r>
    </w:p>
    <w:p>
      <w:pPr>
        <w:ind w:left="0" w:right="0" w:firstLine="560"/>
        <w:spacing w:before="450" w:after="450" w:line="312" w:lineRule="auto"/>
      </w:pPr>
      <w:r>
        <w:rPr>
          <w:rFonts w:ascii="宋体" w:hAnsi="宋体" w:eastAsia="宋体" w:cs="宋体"/>
          <w:color w:val="000"/>
          <w:sz w:val="28"/>
          <w:szCs w:val="28"/>
        </w:rPr>
        <w:t xml:space="preserve">1、对一般性差错，现场提出整改意见，指出整改途径，要求各网点严格按操作流程作业，进一步降低操作风险。</w:t>
      </w:r>
    </w:p>
    <w:p>
      <w:pPr>
        <w:ind w:left="0" w:right="0" w:firstLine="560"/>
        <w:spacing w:before="450" w:after="450" w:line="312" w:lineRule="auto"/>
      </w:pPr>
      <w:r>
        <w:rPr>
          <w:rFonts w:ascii="宋体" w:hAnsi="宋体" w:eastAsia="宋体" w:cs="宋体"/>
          <w:color w:val="000"/>
          <w:sz w:val="28"/>
          <w:szCs w:val="28"/>
        </w:rPr>
        <w:t xml:space="preserve">2、对于重大问题和屡查屡犯的现象，经我局评委会审核通过，对网点和责任人共处罚1050元。</w:t>
      </w:r>
    </w:p>
    <w:p>
      <w:pPr>
        <w:ind w:left="0" w:right="0" w:firstLine="560"/>
        <w:spacing w:before="450" w:after="450" w:line="312" w:lineRule="auto"/>
      </w:pPr>
      <w:r>
        <w:rPr>
          <w:rFonts w:ascii="宋体" w:hAnsi="宋体" w:eastAsia="宋体" w:cs="宋体"/>
          <w:color w:val="000"/>
          <w:sz w:val="28"/>
          <w:szCs w:val="28"/>
        </w:rPr>
        <w:t xml:space="preserve">3、鉴于储蓄网点所主任不能胜任本职工作，经局委会研究决定，免去所主任职务，聘为邮政储蓄网点所主任。</w:t>
      </w:r>
    </w:p>
    <w:p>
      <w:pPr>
        <w:ind w:left="0" w:right="0" w:firstLine="560"/>
        <w:spacing w:before="450" w:after="450" w:line="312" w:lineRule="auto"/>
      </w:pPr>
      <w:r>
        <w:rPr>
          <w:rFonts w:ascii="宋体" w:hAnsi="宋体" w:eastAsia="宋体" w:cs="宋体"/>
          <w:color w:val="000"/>
          <w:sz w:val="28"/>
          <w:szCs w:val="28"/>
        </w:rPr>
        <w:t xml:space="preserve">4、网点存在的重要部位监控探头数量不足的问题，已向市局提出改造申请，正处于施工准备阶段。</w:t>
      </w:r>
    </w:p>
    <w:p>
      <w:pPr>
        <w:ind w:left="0" w:right="0" w:firstLine="560"/>
        <w:spacing w:before="450" w:after="450" w:line="312" w:lineRule="auto"/>
      </w:pPr>
      <w:r>
        <w:rPr>
          <w:rFonts w:ascii="宋体" w:hAnsi="宋体" w:eastAsia="宋体" w:cs="宋体"/>
          <w:color w:val="000"/>
          <w:sz w:val="28"/>
          <w:szCs w:val="28"/>
        </w:rPr>
        <w:t xml:space="preserve">案件防控工作是一项“永不竣工”的工程，抓好此项工作是一项长期而艰巨的任务，我局将继续按照“攻坚年”实施方案的步骤要求，继续认真组织抓好落实，紧抓不放，常抓不懈，确保实现“20xx年全市邮储案件起数和金额为零”的案件防控目标，促进全市邮政金融业务持续、快速、健康发展。</w:t>
      </w:r>
    </w:p>
    <w:p>
      <w:pPr>
        <w:ind w:left="0" w:right="0" w:firstLine="560"/>
        <w:spacing w:before="450" w:after="450" w:line="312" w:lineRule="auto"/>
      </w:pPr>
      <w:r>
        <w:rPr>
          <w:rFonts w:ascii="宋体" w:hAnsi="宋体" w:eastAsia="宋体" w:cs="宋体"/>
          <w:color w:val="000"/>
          <w:sz w:val="28"/>
          <w:szCs w:val="28"/>
        </w:rPr>
        <w:t xml:space="preserve">【2024年案防合规工作总结范文三篇】相关推荐文章: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2024银行案防及合规述职报告最新范文五篇</w:t>
      </w:r>
    </w:p>
    <w:p>
      <w:pPr>
        <w:ind w:left="0" w:right="0" w:firstLine="560"/>
        <w:spacing w:before="450" w:after="450" w:line="312" w:lineRule="auto"/>
      </w:pPr>
      <w:r>
        <w:rPr>
          <w:rFonts w:ascii="宋体" w:hAnsi="宋体" w:eastAsia="宋体" w:cs="宋体"/>
          <w:color w:val="000"/>
          <w:sz w:val="28"/>
          <w:szCs w:val="28"/>
        </w:rPr>
        <w:t xml:space="preserve">商业银行案防工作计划 2024年银行案防工作计划</w:t>
      </w:r>
    </w:p>
    <w:p>
      <w:pPr>
        <w:ind w:left="0" w:right="0" w:firstLine="560"/>
        <w:spacing w:before="450" w:after="450" w:line="312" w:lineRule="auto"/>
      </w:pPr>
      <w:r>
        <w:rPr>
          <w:rFonts w:ascii="宋体" w:hAnsi="宋体" w:eastAsia="宋体" w:cs="宋体"/>
          <w:color w:val="000"/>
          <w:sz w:val="28"/>
          <w:szCs w:val="28"/>
        </w:rPr>
        <w:t xml:space="preserve">银行合规经营演讲稿－建设合规文化</w:t>
      </w:r>
    </w:p>
    <w:p>
      <w:pPr>
        <w:ind w:left="0" w:right="0" w:firstLine="560"/>
        <w:spacing w:before="450" w:after="450" w:line="312" w:lineRule="auto"/>
      </w:pPr>
      <w:r>
        <w:rPr>
          <w:rFonts w:ascii="宋体" w:hAnsi="宋体" w:eastAsia="宋体" w:cs="宋体"/>
          <w:color w:val="000"/>
          <w:sz w:val="28"/>
          <w:szCs w:val="28"/>
        </w:rPr>
        <w:t xml:space="preserve">银行合规教育心得体会：“从我做起，合规操作”</w:t>
      </w:r>
    </w:p>
    <w:p>
      <w:pPr>
        <w:ind w:left="0" w:right="0" w:firstLine="560"/>
        <w:spacing w:before="450" w:after="450" w:line="312" w:lineRule="auto"/>
      </w:pPr>
      <w:r>
        <w:rPr>
          <w:rFonts w:ascii="宋体" w:hAnsi="宋体" w:eastAsia="宋体" w:cs="宋体"/>
          <w:color w:val="000"/>
          <w:sz w:val="28"/>
          <w:szCs w:val="28"/>
        </w:rPr>
        <w:t xml:space="preserve">合规警示教育观后感范文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2024-09-20T17:40:29+08:00</dcterms:created>
  <dcterms:modified xsi:type="dcterms:W3CDTF">2024-09-20T17:40:29+08:00</dcterms:modified>
</cp:coreProperties>
</file>

<file path=docProps/custom.xml><?xml version="1.0" encoding="utf-8"?>
<Properties xmlns="http://schemas.openxmlformats.org/officeDocument/2006/custom-properties" xmlns:vt="http://schemas.openxmlformats.org/officeDocument/2006/docPropsVTypes"/>
</file>