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收看双百活动报告会(5篇)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双百活动报告会心得篇一建立健全完备的民事法律规范体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双百活动报告会心得篇一</w:t>
      </w:r>
    </w:p>
    <w:p>
      <w:pPr>
        <w:ind w:left="0" w:right="0" w:firstLine="560"/>
        <w:spacing w:before="450" w:after="450" w:line="312" w:lineRule="auto"/>
      </w:pPr>
      <w:r>
        <w:rPr>
          <w:rFonts w:ascii="宋体" w:hAnsi="宋体" w:eastAsia="宋体" w:cs="宋体"/>
          <w:color w:val="000"/>
          <w:sz w:val="28"/>
          <w:szCs w:val="28"/>
        </w:rPr>
        <w:t xml:space="preserve">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我国民法典是一部“新法”，对现有民事法律进行梳理、整合、完善，使之更加全面完整，更具系统性、协调性。我国有物权法、合同法、婚姻法、继承法、侵权责任法，有20_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__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双百活动报告会心得篇三</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2024年民法典的编纂走过了漫长的道路，一部“法”的诞生伴随着中国社会_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2024“双百”活动专场报告会心得及感悟【5篇】[_TAG_h3]双百活动报告会心得篇四</w:t>
      </w:r>
    </w:p>
    <w:p>
      <w:pPr>
        <w:ind w:left="0" w:right="0" w:firstLine="560"/>
        <w:spacing w:before="450" w:after="450" w:line="312" w:lineRule="auto"/>
      </w:pPr>
      <w:r>
        <w:rPr>
          <w:rFonts w:ascii="宋体" w:hAnsi="宋体" w:eastAsia="宋体" w:cs="宋体"/>
          <w:color w:val="000"/>
          <w:sz w:val="28"/>
          <w:szCs w:val="28"/>
        </w:rPr>
        <w:t xml:space="preserve">一 民法典的编纂体现了 科学立法 民主立法 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重复修改的草案，充分汲取了各方面的意见建议，体例科学 结构严谨 规范合理 内容完整并协调一致。该法典在本次十三届全国人大三次会议上通过是水到渠成 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 民法典将为我国特色社会主义建设提供了 坚毅的法治保障。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 断提高，人民的幸福感满足度不断加强。我国社会的主要矛盾由人民日益增长的物质文化需要同落后的社会生产之间的矛盾，转化为人民日益增长的美好生活需要和不 平衡不充分的发展之间的矛盾。社会矛盾变化的过程是中华民族优秀文化驱动下的创新创新，在这个过程中，“法”提供了坚毅的法治保障。民法典作为社会的基本法，是民族精神和时代精神的立法表达。民法典就像一个无形的天网，全方位保护人民民事权利，每一条法律规定都凝结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 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 土地制度，小到邻里纠纷 婚姻家庭 生产经营 个人信息保护 私有 财产保护都可以在民法典中找到依据。民法典的颁布，让公民更有 尊严地生活，保障人人享有人格尊严 人身自由 生命权 身体权 健康权 姓名权 肖像权 名誉权 隐私权 婚姻自主权，还有各种各样的财产权利等等。民法典让社会更加公平发展，让群众步入幸福安康的生活。建设完备的社会财富保护体系，保护公民法人的合法权益，让公民尊严得到充分尊重民众智慧得到极大发挥 社会财富得到充分涌流，是民法典应该承担的历史责任和应当具有 的历史价值。</w:t>
      </w:r>
    </w:p>
    <w:p>
      <w:pPr>
        <w:ind w:left="0" w:right="0" w:firstLine="560"/>
        <w:spacing w:before="450" w:after="450" w:line="312" w:lineRule="auto"/>
      </w:pPr>
      <w:r>
        <w:rPr>
          <w:rFonts w:ascii="宋体" w:hAnsi="宋体" w:eastAsia="宋体" w:cs="宋体"/>
          <w:color w:val="000"/>
          <w:sz w:val="28"/>
          <w:szCs w:val="28"/>
        </w:rPr>
        <w:t xml:space="preserve">四 作为法律工作者的律师要把 学习和掌握民法典作为头等大事来抓，学好 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 物权编合同编 人格权编 婚姻家庭编 继承编 侵权责任编以及附则，共计1260条。这1260个条文涵盖了个人从出生到死亡参与社会生活的方方面面，其巨大影响还体此刻对其他民事单行法的汲取合并上。[民法典]正式颁布实施后，我们耳熟能详的[婚姻法] [继承法][民法通则] [收养法] [担保法] [合同法] [物权法] [侵权责任法]将废止，退呈现行有 效的法律体系。</w:t>
      </w:r>
    </w:p>
    <w:p>
      <w:pPr>
        <w:ind w:left="0" w:right="0" w:firstLine="560"/>
        <w:spacing w:before="450" w:after="450" w:line="312" w:lineRule="auto"/>
      </w:pPr>
      <w:r>
        <w:rPr>
          <w:rFonts w:ascii="黑体" w:hAnsi="黑体" w:eastAsia="黑体" w:cs="黑体"/>
          <w:color w:val="000000"/>
          <w:sz w:val="34"/>
          <w:szCs w:val="34"/>
          <w:b w:val="1"/>
          <w:bCs w:val="1"/>
        </w:rPr>
        <w:t xml:space="preserve">双百活动报告会心得篇五</w:t>
      </w:r>
    </w:p>
    <w:p>
      <w:pPr>
        <w:ind w:left="0" w:right="0" w:firstLine="560"/>
        <w:spacing w:before="450" w:after="450" w:line="312" w:lineRule="auto"/>
      </w:pPr>
      <w:r>
        <w:rPr>
          <w:rFonts w:ascii="宋体" w:hAnsi="宋体" w:eastAsia="宋体" w:cs="宋体"/>
          <w:color w:val="000"/>
          <w:sz w:val="28"/>
          <w:szCs w:val="28"/>
        </w:rPr>
        <w:t xml:space="preserve">第12期《求是》杂志发表了中共中央总书记、国家主席、中央军委主席习近平的重要文章《充分认识颁布实施民法典重大意义，依法更好保障人民合法权益》。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一是尽快培育一批专业的执法人员，此次颁布的民法典共7编，1260条，内容包罗万象，在民法典中，很多规定同有关国家机关直接相关，直接涉及公民和法人的权利义务关系。执法人员要坚持公正执法司法，为群众服好务、办好事，让群众感受到法治的进步，让社会更加和谐稳定。所以尽快培育一批专业的执法人员就非常必要。</w:t>
      </w:r>
    </w:p>
    <w:p>
      <w:pPr>
        <w:ind w:left="0" w:right="0" w:firstLine="560"/>
        <w:spacing w:before="450" w:after="450" w:line="312" w:lineRule="auto"/>
      </w:pPr>
      <w:r>
        <w:rPr>
          <w:rFonts w:ascii="宋体" w:hAnsi="宋体" w:eastAsia="宋体" w:cs="宋体"/>
          <w:color w:val="000"/>
          <w:sz w:val="28"/>
          <w:szCs w:val="28"/>
        </w:rPr>
        <w:t xml:space="preserve">二是司法机关，尤其是法院民庭要积极探索民法典实施的经验。民法典的施行时间越来越近，但民法典内容丰富、条目繁多，施行起来肯定有或多或少的难度，所以法院从现在开始就应该积极探索民法典实施的经验，从已经审结或者正在审理的案件入手，虽然目前沿用的还是各单行法，但可以用民法典去衡量，看看两者之间有多少共同点，有多大的区别，为民法典的施行做有益准备。</w:t>
      </w:r>
    </w:p>
    <w:p>
      <w:pPr>
        <w:ind w:left="0" w:right="0" w:firstLine="560"/>
        <w:spacing w:before="450" w:after="450" w:line="312" w:lineRule="auto"/>
      </w:pPr>
      <w:r>
        <w:rPr>
          <w:rFonts w:ascii="宋体" w:hAnsi="宋体" w:eastAsia="宋体" w:cs="宋体"/>
          <w:color w:val="000"/>
          <w:sz w:val="28"/>
          <w:szCs w:val="28"/>
        </w:rPr>
        <w:t xml:space="preserve">三是要强化宣传，营造起全民学习的热潮。一个人一生可以说自己永远和刑法扯不上关系，但却于民法息息相关，可以说，民法典的内容包含了一个人从出生到死亡的全部。所以各级政府应该不遗余力的宣传民法典，让人民群众知道自己的生产生活离不开民法典，从而让人民群众自觉学法用法。</w:t>
      </w:r>
    </w:p>
    <w:p>
      <w:pPr>
        <w:ind w:left="0" w:right="0" w:firstLine="560"/>
        <w:spacing w:before="450" w:after="450" w:line="312" w:lineRule="auto"/>
      </w:pPr>
      <w:r>
        <w:rPr>
          <w:rFonts w:ascii="宋体" w:hAnsi="宋体" w:eastAsia="宋体" w:cs="宋体"/>
          <w:color w:val="000"/>
          <w:sz w:val="28"/>
          <w:szCs w:val="28"/>
        </w:rPr>
        <w:t xml:space="preserve">民法典现在虽然已经颁布，也即将施行，但未来的路任重而道远，不过我们有理由相信，在以习近平主席为核心的党中央的正确领导下，民法典这部新时代的人民法典一定能够深入人心、落地生根，为坚持和完善中国特色社会主义制度、实现“两个一百年”奋斗目标、实现中华民族伟大复兴的中国梦提供完备的民事法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2024-09-20T15:04:50+08:00</dcterms:created>
  <dcterms:modified xsi:type="dcterms:W3CDTF">2024-09-20T15:04:50+08:00</dcterms:modified>
</cp:coreProperties>
</file>

<file path=docProps/custom.xml><?xml version="1.0" encoding="utf-8"?>
<Properties xmlns="http://schemas.openxmlformats.org/officeDocument/2006/custom-properties" xmlns:vt="http://schemas.openxmlformats.org/officeDocument/2006/docPropsVTypes"/>
</file>