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2024年优化营商环境个人发言(5篇)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优化营商环境个人发言篇一对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优化营商环境个人发言篇一</w:t>
      </w:r>
    </w:p>
    <w:p>
      <w:pPr>
        <w:ind w:left="0" w:right="0" w:firstLine="560"/>
        <w:spacing w:before="450" w:after="450" w:line="312" w:lineRule="auto"/>
      </w:pPr>
      <w:r>
        <w:rPr>
          <w:rFonts w:ascii="宋体" w:hAnsi="宋体" w:eastAsia="宋体" w:cs="宋体"/>
          <w:color w:val="000"/>
          <w:sz w:val="28"/>
          <w:szCs w:val="28"/>
        </w:rPr>
        <w:t xml:space="preserve">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3、大局意识不够、主观观念淡化。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优化营商环境个人发言篇二</w:t>
      </w:r>
    </w:p>
    <w:p>
      <w:pPr>
        <w:ind w:left="0" w:right="0" w:firstLine="560"/>
        <w:spacing w:before="450" w:after="450" w:line="312" w:lineRule="auto"/>
      </w:pPr>
      <w:r>
        <w:rPr>
          <w:rFonts w:ascii="宋体" w:hAnsi="宋体" w:eastAsia="宋体" w:cs="宋体"/>
          <w:color w:val="000"/>
          <w:sz w:val="28"/>
          <w:szCs w:val="28"/>
        </w:rPr>
        <w:t xml:space="preserve">摘要:营商环境是指伴随企业活动整个生命周期的各种周围境况和条件的总和。营商环境对于参与区域竞争、转型发展、转变政府职能等都意义重大。国际和国内在优化营商环境方面的经验做法值得借鉴。为优化营商环境，需要处理好政府和市场之间的关系、加快推进智慧政务建设、推进信用体系建设、提高公务人员专业能力、做好金融扶持等举措。</w:t>
      </w:r>
    </w:p>
    <w:p>
      <w:pPr>
        <w:ind w:left="0" w:right="0" w:firstLine="560"/>
        <w:spacing w:before="450" w:after="450" w:line="312" w:lineRule="auto"/>
      </w:pPr>
      <w:r>
        <w:rPr>
          <w:rFonts w:ascii="宋体" w:hAnsi="宋体" w:eastAsia="宋体" w:cs="宋体"/>
          <w:color w:val="000"/>
          <w:sz w:val="28"/>
          <w:szCs w:val="28"/>
        </w:rPr>
        <w:t xml:space="preserve">关键词:优化营商环境;企业服务;法制化</w:t>
      </w:r>
    </w:p>
    <w:p>
      <w:pPr>
        <w:ind w:left="0" w:right="0" w:firstLine="560"/>
        <w:spacing w:before="450" w:after="450" w:line="312" w:lineRule="auto"/>
      </w:pPr>
      <w:r>
        <w:rPr>
          <w:rFonts w:ascii="宋体" w:hAnsi="宋体" w:eastAsia="宋体" w:cs="宋体"/>
          <w:color w:val="000"/>
          <w:sz w:val="28"/>
          <w:szCs w:val="28"/>
        </w:rPr>
        <w:t xml:space="preserve">“营商环境”近年来成为国际和国内(从中央到地方)高度关注的一个词汇。国际和国内发布营商环境方面的报告，量化打分进行排名，出台相关的政策，营商环境的改善越来越被社会各界重视。</w:t>
      </w:r>
    </w:p>
    <w:p>
      <w:pPr>
        <w:ind w:left="0" w:right="0" w:firstLine="560"/>
        <w:spacing w:before="450" w:after="450" w:line="312" w:lineRule="auto"/>
      </w:pPr>
      <w:r>
        <w:rPr>
          <w:rFonts w:ascii="宋体" w:hAnsi="宋体" w:eastAsia="宋体" w:cs="宋体"/>
          <w:color w:val="000"/>
          <w:sz w:val="28"/>
          <w:szCs w:val="28"/>
        </w:rPr>
        <w:t xml:space="preserve">(一)营商环境的概念。“营商环境”本身并不是一个新鲜的名词。世界银行集团从2024年开始每年发布《营商环境报告》(doingbusiness+年份)，这个报告被世行视作每年的旗舰拳头报告，对全球190个经济体的中小企业进行考察，对在企业存在周期内所适用的法律法规进行评估，通过收集并分析数据，对各经济体在不同时期的商业监管环境进行比较。2024年10月24日，世界银行发布的《2024年营商环境报告》(doingbusiness2020)显示，中国的营商环境总体得分77.9分，排名全球第31位，世界银行报告称，由于“大力推进改革议程”，中国连续两年跻身全球优化营商环境改善幅度最大的十大经济体。这是我国近年来高度重视营商环境工作的结果。世行发布报告17年来，全世界各个经济体在推进各项改革、促进就业、吸引投资、提高竞争力、减少官僚主义、提高透明度、利用新一代信息技术等方面都有巨大的变化。营商环境是指伴随企业活动整个生命周期(从开办、营运到结束的各个环节)的各种周围境况和条件的总和，包括影响企业活动的各种政治、经济、法律、社会、人文等因素，是一项涉及经济社会改革和对外开放众多领域的系统工程。世界银行《营商环境报告》每年的主题不同，比如最新的2024年的报告就强调改革以促进可持续经济增长，2024年的报告则是强调强化培训促进改革。报告的内容涵盖开办企业、雇佣员工、办理施工许可证、获得电力、不动产登记、建立信用、保护中小投资者、纳税、跨境交易、与政府合作、合同履行、破产程序等内容。(二)优化营商环境的重要意义。当今世界，营商环境日益成为各国和各地区竞争力和显性生产力。优化营商环境是党中央、国务院根据国际国内新的形势、新的发展要求做出的重大决策部署。习近平总书记在参加2024年十二届全国人大四次会议上海代表团审议时，谈到自由贸易试验区的建设，指出“要率先形成法治化、国际化、便利化的营商环境，加快形成公平、统一、高效的市场环境”。李克强总理在2024年6月25日全国深化“放管服”改革优化营商环境电视电话会议上强调，“通过深化‘放管服’改革来优化营商环境，从根本上说就是解放和发展生产力。”2024年10月23日，国务院发布了《优化营商环境条例》，自2024年1月1日起施行，凸显了“法治是最好的营商环境”，填补了立法空白，对我国营商环境制度建设具有里程碑式的意义。世界银行(doingbusiness2012)4发布的一项报告表明，良好的营商环境使开办企业需要的时间减少10天，就会使投资率增长0.3%，gdp增长率增加0.36%。1.优化营商环境是参与区域竞争的重要抓手。无论是国际上国与国、地区与地区之间的竞争，还是一个国家一个地区内部不同区域之间的竞争，营商环境都日益成为首要影响因素。从国内的招商引资实践经验来看，区域竞争环境发生了重大变化，从过去拼资源、拼价格、拼土地、拼政策的旧模式，更多转为综合实力的竞争，更多体现营商环境上的竞争，由过去追求优惠政策的“洼地”，转为打造公平营商环境的“高地”。2.优化营商环境是转型发展的必然选择。当前，经济发展面临的内外部条件正发生着深刻变化，传统经济发展模式难以为继，实现经济转型升级的根本出路在于从主要依靠要素投入向依靠创新驱动转变，更多地依靠人力资本质量提高和技术进步。优化营商环境，能不断吸引各类高端资源要素集聚，吸引人才、资本、技术、品牌汇聚，为创新发展打下坚实的基础。3.优化营商环境是转变政府职能的内在要求。优化营商环境、维护良好市场秩序是政府的基本职能，也是政府推动发展的基本功和必修课。近年来，各地在政府职能转变工作上取得了一些成绩，但与经济社会发展和人民群众的要求还有差距，企业和群众对改善政务服务、提高办事效率的呼声仍然比较强烈，急需进一步优化营商环境，理顺政府和市场的关系，把更多精力放到服务企业和群众上来，真正转变成为服务型政府。</w:t>
      </w:r>
    </w:p>
    <w:p>
      <w:pPr>
        <w:ind w:left="0" w:right="0" w:firstLine="560"/>
        <w:spacing w:before="450" w:after="450" w:line="312" w:lineRule="auto"/>
      </w:pPr>
      <w:r>
        <w:rPr>
          <w:rFonts w:ascii="宋体" w:hAnsi="宋体" w:eastAsia="宋体" w:cs="宋体"/>
          <w:color w:val="000"/>
          <w:sz w:val="28"/>
          <w:szCs w:val="28"/>
        </w:rPr>
        <w:t xml:space="preserve">(一)全球名列前茅的国家和地区优化营商环境的典型做法及经验。从世界银行的营商环境报告来看，2024年，全球营商环境前四大经济体排名依次是新西兰、新加坡、丹麦、韩国。2024年，全球营商环境前四名依次是新西兰、新加坡、中国香港特别行政区、丹麦(doingbusiness2019)。下面就对这些领先的国家和地区的营商环境进行分析。1.新西兰———优质的资源配置条件。新西兰在全球营商环境排名中连续三年蝉联第一，作为发达国家，政府管理透明、高效，经济、政治、社会持续稳定发展，安全指数较高。除法律规定禁止外，一律准予进入并对外资给予鼓励。当地政府特别注重稳定安全的投融资环境和高效的资源配置机制。通过先进的通信、运输和能源网络为企业提供优质服务。2.新加坡———完善的企业服务体系。新加坡十几年来始终被世界银行列入“全球营商环境最佳”的经济体之一。新加坡自贸港的贸易创新监管服务是其保持经济始终平稳发展的主要因素。新加坡为企业提供了简便注册程序、高效的员工招募和便利的商用设施优势，优化投融资服务，构建了多边贸易体系，制定了系统、科学的优惠税收政策。3.丹麦———高效的营商监管体系。近几年来，丹麦在世行评估中在欧洲范围内的排名遥遥领先。其最大亮点为审批办理简便，营商监管体系高效。丹麦重视简政增效，企业注册时间已缩减到24小时，并对水电气等公共事业方面扩大投资，鼓励私人企业参与竞争，这些措施使其国内经济连年稳步增长进步，通货膨胀、国家债务和失业率均持续保持低位。同时，丹麦也是为数不多的能够长期保持3a信用评级等级的国家，为外商投资创业提供了必要的信用保证。4.中国香港特别行政区———国际化的视野及完备的制度体系。中国香港特别行政区的经济自由度体系指数持续领先，连续10年稳居世行排名榜前五位，拥有高度开放的投资制度和宽松的政治环境，规范的国际金融体系，完备的知识产权保护体系，以及高标准的城市建设管理水平。还拥有大量本地和外国律师事务所，企业可以获得专业和便捷的法律服务。中国香港作为世界排名第三、亚洲排名第一的金融中心城市，资本市场完全开放，拥有全球最开放的债券市场、各类融资渠道和工具，具有很高的融资自由度。(二)国内省市优化营商环境的典型做法及经验。2024年5月11日，中国战略文化促进会、中国经济传媒协会、万博新经济研究院和第一财经研究院在北京联合发布《2024中国城市营商环境指数评价报告》，对国家统计局最新公布的经济总量排名前100城市的营商环境进行研究和分析。根据2024营商环境指数评价结果，排名前十的城市为上海、北京、深圳、广州、南京、武汉、杭州、天津、成都、西安。1.上海市对标国际标准优化营商环境。上海市对标世界银行营商环境报告核心评价指标，实施“五个一”改革措施，即一次办成、一图导航、一窗受理、一表申报、一单督办。根据2024中国城市营商环境指数评价结果，上海城市营商环境指数总分为86.73分，排名榜首。其中软环境指数和硬环境指数均排名第二，基础设施环境、人才环境、技术创新环境、文化环境和金融环境等5个二级指标均进入前三，基础设施环境和文化环境排名第一。2.北京市助力“双创”多措并举优化营商环境。北京市积极搭建创新创业综合服务平台，连接起企业、高校、科研院所等各方主体，打造双创生态闭环，塑造产业双创新时代。引进双创人才入驻园区，引导满足城市战略功能定位的高端科研成果进行转化。对于符合标准的企业，加大财政金融扶持力度。中关村的天使投资、科技保险、科技担保等金融组织对双创提供了有效支持。北京市加快建立统一的公共信用信息服务平台，开通“信用北京网”，完成统一社会信用代码转换工作。3.浙江省推行企业投资项目承诺制改革。浙江省积极开展项目联合测绘、联合踏勘、联合验收，推行企业投资项目承诺制改革，推进规划、土地、房产等测绘成果共享互认，建立区域评价、监管服务、联合验收等制度，落实企业自主选择权，推进“建筑工程竣工测验合一”等，相关验收结果向部门报备，作为办理竣工验收手续的依据。4.江苏省以量化目标倒逼审批流程简化。江苏省出台关于推行“3550”改革的意见，明确“3个工作日内完成企业开办、5个工作日内完成不动产登记、50个工作日内完成工业建设项目施工许可”的改革目标。通过时间表倒排工作完成结点，全面提升审批效率，投资服务便捷。综上所述，国外和国内对营商环境优化管理的成功做法，涉及到政府职能转变、地区招商政策、法律法规与监督制度等方方面面，尤其是投资服务的便利化十分重要。</w:t>
      </w:r>
    </w:p>
    <w:p>
      <w:pPr>
        <w:ind w:left="0" w:right="0" w:firstLine="560"/>
        <w:spacing w:before="450" w:after="450" w:line="312" w:lineRule="auto"/>
      </w:pPr>
      <w:r>
        <w:rPr>
          <w:rFonts w:ascii="宋体" w:hAnsi="宋体" w:eastAsia="宋体" w:cs="宋体"/>
          <w:color w:val="000"/>
          <w:sz w:val="28"/>
          <w:szCs w:val="28"/>
        </w:rPr>
        <w:t xml:space="preserve">(一)理顺政府与市场在营商环境建设中的关系。1.找准政府与市场在营商环境建设中各自的定位。在营商环境优化中，政府的宏观调控和市场的微观配置都不可或缺。政府是优化营商环境的核心，必须进一步转变观念和转变角色。政府要积极建立自我约束机制，向社会和企业简政放权，并在此基础上建立外部监督与制衡机制，从而保证政府相关部门出台的政策措施能最大限度地满足营商环境优化的需求。多年的改革经验显示，市场对经济增长的贡献是巨大的，全面深化改革必须把尊重和发挥市场在资源配置中的决定性作用摆在重要的位置上，实现市场资源的优化配置，更好地发挥政府的作用。2.构建政府、市场及民众之间开放共享、实时交流的互动平台。现代经济的发展离不开开放包容的社会环境、市场环境和经济环境。构建政府、市场及社会民众之间三者互动的经济交流平台，有助于对营商环境进行精细化服务和管理。政府要从宏观调控的角度出发，为平台的建设和正常运转保驾护航，不仅要提供资金的扶持，还要提供制度上的保障;市场要充分发挥其配置资源的优势，让社会资源进行最优组合;而民众作为平台的参与者，需要在营商环境优化过程中，及时通过平台反馈自己对营商环境建设的相关理念和优化建议。(二)加快推进智慧政务建设步伐。1.进一步加大“放管服”改革步伐。什么是“放管服”?放管服，就是简政放权、放管结合、优化服务的简称。判断“放管服”改革效果的一个重要标准是看它是否方便了企业和人民群众，是否提高了办事的效率和便利性。“放管服”改革是一个复杂而漫长的过程，是涉及社会方方面面的综合性改革。改革成果也会是显而易见的，不仅会节省企业和群众办事的时间和成本，也会提高政府的服务效能。2.进一步完善“互联网+政务服务”，提升办事效能。要充分利用互联网平台和大数据，进一步完善“互联网+政务服务平台”建设。通过“互联网+政务服务”平台，构建完备的网上一站式办事大厅。通过政府信息资源共享，将“企业和群众跑腿”变为“数据跑路”，真正实现“一网通办”和“不见面审批”。(三)推进信用体系建设。1.利用信息化手段，加强企业信用体系建设。充分利用信息化手段，通过网络平台，对区域内市场主体的基础信息进行采集并整合，从而建立信息数据管理平台和市场信用监管平台，使重合同、守信用企业名录和经营异常企业名录、违法违规企业名录等在大数据平台上可以直接查阅，同时针对失信、黑名单等加大惩治力度，让其“一处失信，处处受限”，形成公平公正的市场环境。2.强化契约精神，加强政府诚信体系建设。政府诚信是优化营商环境的关键。政府服务的主要对象是企业，企业最关心政府相关制度和政策的稳定性、连续性，最看重一个地区法治化程度和诚信体系建设，最担心的就是制度的不透明和相关政策的朝令夕改。营商环境建设必须突出诚信体系理念，不仅要转变观念，还要规范规章制度建设，弘扬契约精神。(四)不断提升政府公务人员专业服务能力。1.树立良好的服务理念，不断提升服务质量。一个城市和地区，只有营造一流的营商环境，才能吸引资金、留住人才。而宽松充满活力的发展环境，需要提高政府相关部门工作人员的政策水平和业务素质，工作人员要树立服务理念，提升服务质量，主动按照国际先进理念和通行的国际规则为企业提供服务，真正让企业体验更便捷的办事流程，实现政府办事部门与企业发展共进退。2.加强行政执法监督，提高领导干部法治素养。规范行政执法程序，加强行政执法监督，强化对政府部门工作人员的法律知识的培训，提高公职人员、执法人员，特别是基层领导干部的法治意识。树立知法、懂法、守法，依法行政，文明执法的理念，正确行使法律赋予的权利，利用好法律武器帮助企业、服务企业发展。3.健全考核评估激励机制，打造专业化的营商服务团队。为了更好地提升政府的治理能力，提高基层公务人员的整体素质，一是要建立健全营商服务人员的绩效考核指标体系;二是要完善营商工作人员培训机制，定期对直接接触企业和群众的工作人员进行培训;三是合理运用考核结果，进一步完善窗口工作人员的激励机制。(五)加大对企业的金融扶持力度。1.创新金融产品，改善营商信用环境。为了给企业提供更加灵活的资金支持，金融机构要转变重资产抵押的传统观念，完善企业信用担保体系，将担保扩大到信用保证、第三方担保、其他权利保证等方式，切实改善营商信用环境。只有不断优化和创新金融机构的服务模式，才能为企业提供更好的运作平台，利用网络数据平台，线上线下结合，精简审批流程，创新贷款和还款方式，让企业在办理金融业务时更加便利，提升企业经营效率。2.着力降低企业融资成本。融资难、融资贵依然是大部分企业当前面临的主要困难和问题。营商环境建设的重要一环就是着力解决企业最关注的问题，要解决中小企业融资难、缺乏流动资金方面的问题，需要政府积极参与，创新融资机制，由政府牵头与相关银行、担保机构和企业合作，形成银行、担保公司、企业相辅相成的资金流动机制和体制，让资金流动起来，让企业活起来。3.打造良好的金融生态环境。为了营造一个长期可持续发展的营商环境，需要积极完善社会信用体系，利用信息化技术融合信用平台、实现市场主体的信息共享。金融机构要对暂时经营有困难的企业考核评估，对项目有发展、产品和技术有市场竞争力的企业进行帮扶和支持，加大企业的技术创新、产品创新、管理创新和金融创新的力度，让市场主体充分享受良好金融生态环境带来的便利和服务。优化营商环境涉及方方面面的内容，通过营商环境评价指标体系的建设，推动各个地方对标对表先进，按照法治化、国际化、便利化的标准，让我们的营商环境进一步优化，推动经济高质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[1]史长宽，梁会君.营商环境省际差异与扩大出口———基于30个省级横截面数据的经验研究[j].山西财经大学学报，2024(5):12-23.</w:t>
      </w:r>
    </w:p>
    <w:p>
      <w:pPr>
        <w:ind w:left="0" w:right="0" w:firstLine="560"/>
        <w:spacing w:before="450" w:after="450" w:line="312" w:lineRule="auto"/>
      </w:pPr>
      <w:r>
        <w:rPr>
          <w:rFonts w:ascii="宋体" w:hAnsi="宋体" w:eastAsia="宋体" w:cs="宋体"/>
          <w:color w:val="000"/>
          <w:sz w:val="28"/>
          <w:szCs w:val="28"/>
        </w:rPr>
        <w:t xml:space="preserve">[2]董志强，魏下海，汤灿晴.制度软环境与经济发展———基于30个大城市营商环境的经验研究[j].管理世界，2024(4):9-20.</w:t>
      </w:r>
    </w:p>
    <w:p>
      <w:pPr>
        <w:ind w:left="0" w:right="0" w:firstLine="560"/>
        <w:spacing w:before="450" w:after="450" w:line="312" w:lineRule="auto"/>
      </w:pPr>
      <w:r>
        <w:rPr>
          <w:rFonts w:ascii="宋体" w:hAnsi="宋体" w:eastAsia="宋体" w:cs="宋体"/>
          <w:color w:val="000"/>
          <w:sz w:val="28"/>
          <w:szCs w:val="28"/>
        </w:rPr>
        <w:t xml:space="preserve">[3]方颖，赵扬.寻找制度的工具变量:估计产权保护对中国经济增长的贡献[j].经济研究，2024(5):138-148.</w:t>
      </w:r>
    </w:p>
    <w:p>
      <w:pPr>
        <w:ind w:left="0" w:right="0" w:firstLine="560"/>
        <w:spacing w:before="450" w:after="450" w:line="312" w:lineRule="auto"/>
      </w:pPr>
      <w:r>
        <w:rPr>
          <w:rFonts w:ascii="宋体" w:hAnsi="宋体" w:eastAsia="宋体" w:cs="宋体"/>
          <w:color w:val="000"/>
          <w:sz w:val="28"/>
          <w:szCs w:val="28"/>
        </w:rPr>
        <w:t xml:space="preserve">[4]彭向刚，马冉.政务营商环境优化及其评级指标体系构建[j].学术研究，2024(11):55-61.</w:t>
      </w:r>
    </w:p>
    <w:p>
      <w:pPr>
        <w:ind w:left="0" w:right="0" w:firstLine="560"/>
        <w:spacing w:before="450" w:after="450" w:line="312" w:lineRule="auto"/>
      </w:pPr>
      <w:r>
        <w:rPr>
          <w:rFonts w:ascii="宋体" w:hAnsi="宋体" w:eastAsia="宋体" w:cs="宋体"/>
          <w:color w:val="000"/>
          <w:sz w:val="28"/>
          <w:szCs w:val="28"/>
        </w:rPr>
        <w:t xml:space="preserve">[5]董彪，李仁玉.我国法治化国际化营商环境建设研究———基于《营商环境报告》的分析[j].商业经济研究，2024(13):141-143.</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优化营商环境个人发言篇三</w:t>
      </w:r>
    </w:p>
    <w:p>
      <w:pPr>
        <w:ind w:left="0" w:right="0" w:firstLine="560"/>
        <w:spacing w:before="450" w:after="450" w:line="312" w:lineRule="auto"/>
      </w:pPr>
      <w:r>
        <w:rPr>
          <w:rFonts w:ascii="宋体" w:hAnsi="宋体" w:eastAsia="宋体" w:cs="宋体"/>
          <w:color w:val="000"/>
          <w:sz w:val="28"/>
          <w:szCs w:val="28"/>
        </w:rPr>
        <w:t xml:space="preserve">根据上级党委要求，本人深入学习贯彻《山东省人民政府关于持续深入优化营商环境的实施意见》（鲁政字〔2024〕67号）重要文件精神和市、区党委政府关于优化营商环境的工作部署，并结合中埠镇建委办工作实际，着重从专业素质、工作理念、服务质量、体制机制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二是调查研究不够。对于优化营商环境工作的重视还停留在表面，对于考核指标研究不深，满足于学习传达文件精神仅停留在文件传阅上，而没有深入了解实际情况，存在面上“打滚”的问题。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三是帯头学习作用发挥的不够。作为班子成员，平时对于优化商环境这块内容没有深入系统的学习，发挥政治引领作用不够，责任压得不实，压力传导不够。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对学习理论的重要性认识不足，没有摆到重要位置，有时候有应付的思想，有时满足于一知半解，学习的积极性、主动性不够高，计划性、系统性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是大局意识不强。在优化商环境工作部署中没有形成“一盘棋”格局，主要侧重于抓全面工作，对部分具体重点工作抓得不细、抓得不够，只关心自己分管的领域，对不属于自己分管的工作主动关心不够，“分工不分家”、“互相支持”工作习惯还没有完全养成。工作中有时仍存在“吹自己的号”的情形，没有深入研究新形势下营商环境的各种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是宗旨观念不牢。到驻地单位调研存在走马观花的现象，限于看资料、听汇报、开座谈，没有深入了解纳税人、缴费人的需求，在思想和行动上缺乏“钉钉子＂精神，研究解決一些矛盾和问题工作作风不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营商环境是检验当前经济工作成效的重要标尺，是应对当前疫情影响、推动经济高质量发展的必然需要。我将进一步认清形势，采取多种形式，认真学习《优化营商环境条例》，营造人人参与、人人担责、人人主动、人人作为的工作格局。加大对营商环境各项指标的研究分析力度，建立完善良性工作机制。勇于担当，履职尽责，根据任务分工确定的时间节点提前谋划，把各项措施抓准抓实抓细，把营商环境与城建工作结合起来，因地制宜、同向发力、统一安排、统筹组织，为营造良好的营商环境筑牢坚实基础。</w:t>
      </w:r>
    </w:p>
    <w:p>
      <w:pPr>
        <w:ind w:left="0" w:right="0" w:firstLine="560"/>
        <w:spacing w:before="450" w:after="450" w:line="312" w:lineRule="auto"/>
      </w:pPr>
      <w:r>
        <w:rPr>
          <w:rFonts w:ascii="宋体" w:hAnsi="宋体" w:eastAsia="宋体" w:cs="宋体"/>
          <w:color w:val="000"/>
          <w:sz w:val="28"/>
          <w:szCs w:val="28"/>
        </w:rPr>
        <w:t xml:space="preserve">通过对照检查，本人将在今后的工作中严格按照镇党委政府要求，不断增强自我净化、自我完善、自我革新、自我提高的能力，将优化营商环境工作落细落实。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优化营商环境个人发言篇四</w:t>
      </w:r>
    </w:p>
    <w:p>
      <w:pPr>
        <w:ind w:left="0" w:right="0" w:firstLine="560"/>
        <w:spacing w:before="450" w:after="450" w:line="312" w:lineRule="auto"/>
      </w:pPr>
      <w:r>
        <w:rPr>
          <w:rFonts w:ascii="宋体" w:hAnsi="宋体" w:eastAsia="宋体" w:cs="宋体"/>
          <w:color w:val="000"/>
          <w:sz w:val="28"/>
          <w:szCs w:val="28"/>
        </w:rPr>
        <w:t xml:space="preserve">今年以来,受疫情影响，中国经济面临来自国内外重重压力，作为一个刚刚摘掉30多年贫困帽子的太湖县，抓工业经济是壮大县域经经济的重要引擎，是实现高质量发展的必经之路。</w:t>
      </w:r>
    </w:p>
    <w:p>
      <w:pPr>
        <w:ind w:left="0" w:right="0" w:firstLine="560"/>
        <w:spacing w:before="450" w:after="450" w:line="312" w:lineRule="auto"/>
      </w:pPr>
      <w:r>
        <w:rPr>
          <w:rFonts w:ascii="宋体" w:hAnsi="宋体" w:eastAsia="宋体" w:cs="宋体"/>
          <w:color w:val="000"/>
          <w:sz w:val="28"/>
          <w:szCs w:val="28"/>
        </w:rPr>
        <w:t xml:space="preserve">要实现高质量发展,离不开良好的营商环境。2024年，习近平总书记在深入推进东北振兴座谈会上，着眼国家发展大局，立足实现东北全面振兴，明确提出了要抓好六个方面的重点工作，第一个就是“以优化营商环境为基础，全面深化改革”，充分说明了营商环境的重要性。</w:t>
      </w:r>
    </w:p>
    <w:p>
      <w:pPr>
        <w:ind w:left="0" w:right="0" w:firstLine="560"/>
        <w:spacing w:before="450" w:after="450" w:line="312" w:lineRule="auto"/>
      </w:pPr>
      <w:r>
        <w:rPr>
          <w:rFonts w:ascii="宋体" w:hAnsi="宋体" w:eastAsia="宋体" w:cs="宋体"/>
          <w:color w:val="000"/>
          <w:sz w:val="28"/>
          <w:szCs w:val="28"/>
        </w:rPr>
        <w:t xml:space="preserve">而目前营商环境中存在着体制机制不完善,法治化程度层次低,社会主义商业文明建设跟不上等现实问题,必须通过优化营商环境才能更好地促进形成公平竞争的市场环境,真正依靠市场调节要素分配,使要素在参与社会生产中发挥更好的效能,保证经济平稳,健康,持续向好。</w:t>
      </w:r>
    </w:p>
    <w:p>
      <w:pPr>
        <w:ind w:left="0" w:right="0" w:firstLine="560"/>
        <w:spacing w:before="450" w:after="450" w:line="312" w:lineRule="auto"/>
      </w:pPr>
      <w:r>
        <w:rPr>
          <w:rFonts w:ascii="宋体" w:hAnsi="宋体" w:eastAsia="宋体" w:cs="宋体"/>
          <w:color w:val="000"/>
          <w:sz w:val="28"/>
          <w:szCs w:val="28"/>
        </w:rPr>
        <w:t xml:space="preserve">但是今天我所要讲的问题是，当每一个服务企业的“店小二”无法解决外部大环境问题的时候，怎样来做好企业服务，怎样来提升及优化营商环境。</w:t>
      </w:r>
    </w:p>
    <w:p>
      <w:pPr>
        <w:ind w:left="0" w:right="0" w:firstLine="560"/>
        <w:spacing w:before="450" w:after="450" w:line="312" w:lineRule="auto"/>
      </w:pPr>
      <w:r>
        <w:rPr>
          <w:rFonts w:ascii="宋体" w:hAnsi="宋体" w:eastAsia="宋体" w:cs="宋体"/>
          <w:color w:val="000"/>
          <w:sz w:val="28"/>
          <w:szCs w:val="28"/>
        </w:rPr>
        <w:t xml:space="preserve">首先应该是如何进一步解放思想。思想就是意识问题，就是决定一个人愿不愿意、甘不甘心、能不能够当好“店小二”的关键。众所周知，任何一个地方的的发展都离不开资本和人力资源，而决定这两大要素的一个关键因素就是营商环境。哪里营商环境好，哪里就会形成强大的人流、物流、资金流和信息流;哪里营商环境差，投资者就会望而却步，经济发展就会受到影响。深圳的资源应该比海口要多、密度大，就连这样的一线城市在已经拥有良好外部资源的时候，还能给予企业最大力度的服务，实在是让人佩服，正如袁慧鹰委员所说的，“在深圳我是爷”。只有思想开放了，服务意识提升了，才能够真正的做到把客商当作上帝。</w:t>
      </w:r>
    </w:p>
    <w:p>
      <w:pPr>
        <w:ind w:left="0" w:right="0" w:firstLine="560"/>
        <w:spacing w:before="450" w:after="450" w:line="312" w:lineRule="auto"/>
      </w:pPr>
      <w:r>
        <w:rPr>
          <w:rFonts w:ascii="宋体" w:hAnsi="宋体" w:eastAsia="宋体" w:cs="宋体"/>
          <w:color w:val="000"/>
          <w:sz w:val="28"/>
          <w:szCs w:val="28"/>
        </w:rPr>
        <w:t xml:space="preserve">二是要真正站在企业的角度考虑问题。因为工作上的事情，涉及到对企业的基础设施补助问题，让我对服务企业又有全新的认识。企业是今年的疫情期间正式签订合同，并且立马组织施工装修，投入设备生产的。大环境不太好的情况下，企业冒着巨大的风险来你这投资，砸下去的都是千万甚至上亿，能不能给他最好的政策，最优的服务，我想一开始企业是没有底的。我们作为政府的公职人员，疫情再严重每个月都还有养家糊口的钱到账，但是企业没有。一个开户费可能要收企业几万块，虽然是有收费的依据，但是这是不是有下浮的可能，职能部门有没有站在企业来有所思考?</w:t>
      </w:r>
    </w:p>
    <w:p>
      <w:pPr>
        <w:ind w:left="0" w:right="0" w:firstLine="560"/>
        <w:spacing w:before="450" w:after="450" w:line="312" w:lineRule="auto"/>
      </w:pPr>
      <w:r>
        <w:rPr>
          <w:rFonts w:ascii="宋体" w:hAnsi="宋体" w:eastAsia="宋体" w:cs="宋体"/>
          <w:color w:val="000"/>
          <w:sz w:val="28"/>
          <w:szCs w:val="28"/>
        </w:rPr>
        <w:t xml:space="preserve">三是要有担当精神。招商引资不仅仅是党委、政府有关领导和有关部门的事，应该是每一个公职人员的事情。有的服务人员缺乏主动介入意识，缺乏内生发展动力;随着党风廉政建设和反腐败斗争的不断深入，“只要不出事、宁愿不做事”的现象增多了;还有可能为民服务“不按规矩按心情”，全凭个人意愿办事，心情好快点办，心情不好拖着办，领导交代了可能办快点，没打招呼往后排。要知道招商招商，没有出去招哪来的商，招商就是谈恋爱，想要最终牵手成功不易啊!好不容易那些招商人员殚精竭虑招来的商，因为某一个部门、某一个人的服务意识差，跟踪帮扶不到位，怠慢客商、不务实、不担当，可能就让客商寒了心，失去了扩大投资的积极性，招商引资实际效果大打折扣。</w:t>
      </w:r>
    </w:p>
    <w:p>
      <w:pPr>
        <w:ind w:left="0" w:right="0" w:firstLine="560"/>
        <w:spacing w:before="450" w:after="450" w:line="312" w:lineRule="auto"/>
      </w:pPr>
      <w:r>
        <w:rPr>
          <w:rFonts w:ascii="宋体" w:hAnsi="宋体" w:eastAsia="宋体" w:cs="宋体"/>
          <w:color w:val="000"/>
          <w:sz w:val="28"/>
          <w:szCs w:val="28"/>
        </w:rPr>
        <w:t xml:space="preserve">四是要想为的时候能够为。思想改变了，责任担当了，想为企业办点实事，为营商环境贡献力量的时候，发现自己很多东西都不会，优惠政策一窍不通，办事流程掐了脖子，想为不能为也是破坏营商环境的表现。政策导读你不看，行业规范你不学，企业一问三不知。学习是解决这些问题的突破口和总开关，不要你面面俱到，最基本的情况你要知道吧。工业用地多少钱一亩，办理施工许可证需要那些材料，引进的企业环保问题能不能解决，内饰装修怎样达到消防需求，甚至是最基本的厂房每层楼每平米的承重是多少你都需要知道。</w:t>
      </w:r>
    </w:p>
    <w:p>
      <w:pPr>
        <w:ind w:left="0" w:right="0" w:firstLine="560"/>
        <w:spacing w:before="450" w:after="450" w:line="312" w:lineRule="auto"/>
      </w:pPr>
      <w:r>
        <w:rPr>
          <w:rFonts w:ascii="宋体" w:hAnsi="宋体" w:eastAsia="宋体" w:cs="宋体"/>
          <w:color w:val="000"/>
          <w:sz w:val="28"/>
          <w:szCs w:val="28"/>
        </w:rPr>
        <w:t xml:space="preserve">其实深入了解，营商环境看起来是效能不高的外在表现，但是说到底是“服务思想不到位”“办事效率待提高”“责任担当需强化”“服务能力再充电”的问题，是以人民为中心的意识树立得牢不牢的问题。</w:t>
      </w:r>
    </w:p>
    <w:p>
      <w:pPr>
        <w:ind w:left="0" w:right="0" w:firstLine="560"/>
        <w:spacing w:before="450" w:after="450" w:line="312" w:lineRule="auto"/>
      </w:pPr>
      <w:r>
        <w:rPr>
          <w:rFonts w:ascii="宋体" w:hAnsi="宋体" w:eastAsia="宋体" w:cs="宋体"/>
          <w:color w:val="000"/>
          <w:sz w:val="28"/>
          <w:szCs w:val="28"/>
        </w:rPr>
        <w:t xml:space="preserve">把最好的状态、最饱满的精神、最热情的问候、最宽广的知识面都展现在客商面前，见面说一声您好，装修设计提出你最忠实的建议，第一时间把优惠的政策奖补兑现了，营商环境还会差吗?</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优化营商环境个人发言篇五</w:t>
      </w:r>
    </w:p>
    <w:p>
      <w:pPr>
        <w:ind w:left="0" w:right="0" w:firstLine="560"/>
        <w:spacing w:before="450" w:after="450" w:line="312" w:lineRule="auto"/>
      </w:pPr>
      <w:r>
        <w:rPr>
          <w:rFonts w:ascii="宋体" w:hAnsi="宋体" w:eastAsia="宋体" w:cs="宋体"/>
          <w:color w:val="000"/>
          <w:sz w:val="28"/>
          <w:szCs w:val="28"/>
        </w:rPr>
        <w:t xml:space="preserve">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（一）党委重视不够、指标研究不深。</w:t>
      </w:r>
    </w:p>
    <w:p>
      <w:pPr>
        <w:ind w:left="0" w:right="0" w:firstLine="560"/>
        <w:spacing w:before="450" w:after="450" w:line="312" w:lineRule="auto"/>
      </w:pPr>
      <w:r>
        <w:rPr>
          <w:rFonts w:ascii="宋体" w:hAnsi="宋体" w:eastAsia="宋体" w:cs="宋体"/>
          <w:color w:val="000"/>
          <w:sz w:val="28"/>
          <w:szCs w:val="28"/>
        </w:rPr>
        <w:t xml:space="preserve">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（二）内部协调不顺、部门配合乏力。</w:t>
      </w:r>
    </w:p>
    <w:p>
      <w:pPr>
        <w:ind w:left="0" w:right="0" w:firstLine="560"/>
        <w:spacing w:before="450" w:after="450" w:line="312" w:lineRule="auto"/>
      </w:pPr>
      <w:r>
        <w:rPr>
          <w:rFonts w:ascii="宋体" w:hAnsi="宋体" w:eastAsia="宋体" w:cs="宋体"/>
          <w:color w:val="000"/>
          <w:sz w:val="28"/>
          <w:szCs w:val="28"/>
        </w:rPr>
        <w:t xml:space="preserve">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（三）服务意识不足、宣传培训不够。</w:t>
      </w:r>
    </w:p>
    <w:p>
      <w:pPr>
        <w:ind w:left="0" w:right="0" w:firstLine="560"/>
        <w:spacing w:before="450" w:after="450" w:line="312" w:lineRule="auto"/>
      </w:pPr>
      <w:r>
        <w:rPr>
          <w:rFonts w:ascii="宋体" w:hAnsi="宋体" w:eastAsia="宋体" w:cs="宋体"/>
          <w:color w:val="000"/>
          <w:sz w:val="28"/>
          <w:szCs w:val="28"/>
        </w:rPr>
        <w:t xml:space="preserve">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（一）理论学习不够、指导实践不力。</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总之，通过对照检查，局党委班子将在今后的工作中严格按照县委、县政府和州局党委的要求，不断增强自我净化、自我完善、自我革新、自我提高的能力，将优化营商环境工作落细落实。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2024-09-20T22:45:31+08:00</dcterms:created>
  <dcterms:modified xsi:type="dcterms:W3CDTF">2024-09-20T22:45:31+08:00</dcterms:modified>
</cp:coreProperties>
</file>

<file path=docProps/custom.xml><?xml version="1.0" encoding="utf-8"?>
<Properties xmlns="http://schemas.openxmlformats.org/officeDocument/2006/custom-properties" xmlns:vt="http://schemas.openxmlformats.org/officeDocument/2006/docPropsVTypes"/>
</file>