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市长周霁在全市经济工作会议上的讲话摘要</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第一篇：市长周霁在全市经济工作会议上的讲话摘要市长周霁在全市经济工作会议上的讲话摘要坚定信心 再创经济发展新辉煌——市长周霁在全市经济工作会议上的讲话摘要时间：2024-12-27 7:29:16来源：十堰日报【秦楚论坛】市委副书记、市长...</w:t>
      </w:r>
    </w:p>
    <w:p>
      <w:pPr>
        <w:ind w:left="0" w:right="0" w:firstLine="560"/>
        <w:spacing w:before="450" w:after="450" w:line="312" w:lineRule="auto"/>
      </w:pPr>
      <w:r>
        <w:rPr>
          <w:rFonts w:ascii="黑体" w:hAnsi="黑体" w:eastAsia="黑体" w:cs="黑体"/>
          <w:color w:val="000000"/>
          <w:sz w:val="36"/>
          <w:szCs w:val="36"/>
          <w:b w:val="1"/>
          <w:bCs w:val="1"/>
        </w:rPr>
        <w:t xml:space="preserve">第一篇：市长周霁在全市经济工作会议上的讲话摘要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坚定信心 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时间：2024-12-27 7:29:16来源：十堰日报【秦楚论坛】</w:t>
      </w:r>
    </w:p>
    <w:p>
      <w:pPr>
        <w:ind w:left="0" w:right="0" w:firstLine="560"/>
        <w:spacing w:before="450" w:after="450" w:line="312" w:lineRule="auto"/>
      </w:pPr>
      <w:r>
        <w:rPr>
          <w:rFonts w:ascii="宋体" w:hAnsi="宋体" w:eastAsia="宋体" w:cs="宋体"/>
          <w:color w:val="000"/>
          <w:sz w:val="28"/>
          <w:szCs w:val="28"/>
        </w:rPr>
        <w:t xml:space="preserve">市委副书记、市长周霁总结今年经济工作，安排部署明年经济工作</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全市预计今年实现国内生产总值650亿元，同比增长18%，主要经济指标全面超额完成年度目标和“十一五”规划任务。突出表现在以下六个方面：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w:t>
      </w:r>
    </w:p>
    <w:p>
      <w:pPr>
        <w:ind w:left="0" w:right="0" w:firstLine="560"/>
        <w:spacing w:before="450" w:after="450" w:line="312" w:lineRule="auto"/>
      </w:pPr>
      <w:r>
        <w:rPr>
          <w:rFonts w:ascii="宋体" w:hAnsi="宋体" w:eastAsia="宋体" w:cs="宋体"/>
          <w:color w:val="000"/>
          <w:sz w:val="28"/>
          <w:szCs w:val="28"/>
        </w:rPr>
        <w:t xml:space="preserve">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 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第二篇：Bycpwox市长周霁在十堰2024年全市经济工作会议上的讲话摘要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市长周霁在十堰全市经济工作会议上的讲话摘要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w:t>
      </w:r>
    </w:p>
    <w:p>
      <w:pPr>
        <w:ind w:left="0" w:right="0" w:firstLine="560"/>
        <w:spacing w:before="450" w:after="450" w:line="312" w:lineRule="auto"/>
      </w:pPr>
      <w:r>
        <w:rPr>
          <w:rFonts w:ascii="宋体" w:hAnsi="宋体" w:eastAsia="宋体" w:cs="宋体"/>
          <w:color w:val="000"/>
          <w:sz w:val="28"/>
          <w:szCs w:val="28"/>
        </w:rPr>
        <w:t xml:space="preserve">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w:t>
      </w:r>
    </w:p>
    <w:p>
      <w:pPr>
        <w:ind w:left="0" w:right="0" w:firstLine="560"/>
        <w:spacing w:before="450" w:after="450" w:line="312" w:lineRule="auto"/>
      </w:pPr>
      <w:r>
        <w:rPr>
          <w:rFonts w:ascii="宋体" w:hAnsi="宋体" w:eastAsia="宋体" w:cs="宋体"/>
          <w:color w:val="000"/>
          <w:sz w:val="28"/>
          <w:szCs w:val="28"/>
        </w:rPr>
        <w:t xml:space="preserve">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w:t>
      </w:r>
    </w:p>
    <w:p>
      <w:pPr>
        <w:ind w:left="0" w:right="0" w:firstLine="560"/>
        <w:spacing w:before="450" w:after="450" w:line="312" w:lineRule="auto"/>
      </w:pPr>
      <w:r>
        <w:rPr>
          <w:rFonts w:ascii="宋体" w:hAnsi="宋体" w:eastAsia="宋体" w:cs="宋体"/>
          <w:color w:val="000"/>
          <w:sz w:val="28"/>
          <w:szCs w:val="28"/>
        </w:rPr>
        <w:t xml:space="preserve">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w:t>
      </w:r>
    </w:p>
    <w:p>
      <w:pPr>
        <w:ind w:left="0" w:right="0" w:firstLine="560"/>
        <w:spacing w:before="450" w:after="450" w:line="312" w:lineRule="auto"/>
      </w:pPr>
      <w:r>
        <w:rPr>
          <w:rFonts w:ascii="宋体" w:hAnsi="宋体" w:eastAsia="宋体" w:cs="宋体"/>
          <w:color w:val="000"/>
          <w:sz w:val="28"/>
          <w:szCs w:val="28"/>
        </w:rPr>
        <w:t xml:space="preserve">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这次会议是分两个阶段进行的。第一阶段是参观学习，我们组织高规格的党政代表团赴湖南省长沙县、湘潭市，江西省井冈山市、新余市以及省内黄冈市、蕲春县、团风县等四市三县进行了考察，历时4天，行程2024多公里，一路风尘，非常辛苦。今天上午，大家看了全市项目建设的多媒体片，就考察情况进行了相互交流。几个镇办和部门负责同志讲了很多感想、很深的体会，提出了很好的建议。通过学习考察，大家开阔了眼界，找到了差距，明确了目标，取到了真经，达到了预期效果。下午，我们集中召开大会，在学习考察的基础上，对上半年经济发展形势进行分析，对下半年工作进行研究部署。</w:t>
      </w:r>
    </w:p>
    <w:p>
      <w:pPr>
        <w:ind w:left="0" w:right="0" w:firstLine="560"/>
        <w:spacing w:before="450" w:after="450" w:line="312" w:lineRule="auto"/>
      </w:pPr>
      <w:r>
        <w:rPr>
          <w:rFonts w:ascii="宋体" w:hAnsi="宋体" w:eastAsia="宋体" w:cs="宋体"/>
          <w:color w:val="000"/>
          <w:sz w:val="28"/>
          <w:szCs w:val="28"/>
        </w:rPr>
        <w:t xml:space="preserve">刚才，刘市长对上半年工作进行了总结，对几个地方发展态势与仙桃进行了认真对比，对当前经济形势进行了深刻分析，对下半年工作进行了安排部署，讲得很细，很具体，希望大家认真抓好贯彻落实。下面，我结合上半年全市经济发展情况和赴四市三县学习考察的体会，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一、坚定信心，逆势发展</w:t>
      </w:r>
    </w:p>
    <w:p>
      <w:pPr>
        <w:ind w:left="0" w:right="0" w:firstLine="560"/>
        <w:spacing w:before="450" w:after="450" w:line="312" w:lineRule="auto"/>
      </w:pPr>
      <w:r>
        <w:rPr>
          <w:rFonts w:ascii="宋体" w:hAnsi="宋体" w:eastAsia="宋体" w:cs="宋体"/>
          <w:color w:val="000"/>
          <w:sz w:val="28"/>
          <w:szCs w:val="28"/>
        </w:rPr>
        <w:t xml:space="preserve">今年上半年，我市经济实现逆势增长、逆势飘红，主要经济指标好于预期，好于全省。刚才，刘市长对上半年经济工作作了全面总结，在这些数据的背后，我们应该看到发展中的亮点，看到发展的良好趋势。</w:t>
      </w:r>
    </w:p>
    <w:p>
      <w:pPr>
        <w:ind w:left="0" w:right="0" w:firstLine="560"/>
        <w:spacing w:before="450" w:after="450" w:line="312" w:lineRule="auto"/>
      </w:pPr>
      <w:r>
        <w:rPr>
          <w:rFonts w:ascii="宋体" w:hAnsi="宋体" w:eastAsia="宋体" w:cs="宋体"/>
          <w:color w:val="000"/>
          <w:sz w:val="28"/>
          <w:szCs w:val="28"/>
        </w:rPr>
        <w:t xml:space="preserve">1、“三驾马车”形成驱动合力。全市投资、消费、出口“三驾马车”并驾齐驱，对保增长、促发展起到了重要推动作用。</w:t>
      </w:r>
    </w:p>
    <w:p>
      <w:pPr>
        <w:ind w:left="0" w:right="0" w:firstLine="560"/>
        <w:spacing w:before="450" w:after="450" w:line="312" w:lineRule="auto"/>
      </w:pPr>
      <w:r>
        <w:rPr>
          <w:rFonts w:ascii="宋体" w:hAnsi="宋体" w:eastAsia="宋体" w:cs="宋体"/>
          <w:color w:val="000"/>
          <w:sz w:val="28"/>
          <w:szCs w:val="28"/>
        </w:rPr>
        <w:t xml:space="preserve">投资快速增长。积极对接国家扩大投资政策，承接沿海产业转移，引进资金，争取国家投资，开工项目均创历史新高，投资强度不断扩大，拉动作用不断增强。政府性投资成倍增长。元至6月完成投资总额达13.6亿元，对全市固定资产投资贡献率达55.2%，争取中央和省级投资1.88亿元，位居省内同类城市前列。招商引资取得新的成果。元至6月，全市引进项目80个，总投资额达40亿元。引进广东纳伟仕落户仙桃，项目层次、投资规模都刷新了仙桃历史纪录。投入强度加大，招商项目建设进度加快，青岛三利、香港真巧、广东华美、福建海新、深圳新科万、武汉鑫鼎阳等重大项目可望实现当年签约、当年建设、当年投产，经济发展后劲不断增强。融资瓶颈开始破题。上半年，全市金融信贷投放达52.9亿元，净增9亿多元，金融支持经济发展力度明显增强。</w:t>
      </w:r>
    </w:p>
    <w:p>
      <w:pPr>
        <w:ind w:left="0" w:right="0" w:firstLine="560"/>
        <w:spacing w:before="450" w:after="450" w:line="312" w:lineRule="auto"/>
      </w:pPr>
      <w:r>
        <w:rPr>
          <w:rFonts w:ascii="宋体" w:hAnsi="宋体" w:eastAsia="宋体" w:cs="宋体"/>
          <w:color w:val="000"/>
          <w:sz w:val="28"/>
          <w:szCs w:val="28"/>
        </w:rPr>
        <w:t xml:space="preserve">消费繁荣活跃。在努力促进就业，强化社保，提高居民收入的基础上，通过大力实施千村万乡“家电下乡”工程，消费潜力得到有效释放。元至6月，全市完成社会消费品零售总额61.33亿元，同比增长21.5%，连续15个月增幅高于20%以上。特别是农村市场日渐活跃，农村消费开始启动。元至6月，农村消费市场完成零售额24.7亿元，同比增长22.8%，比城区增幅高2.2个百分点，连续3个月高于城区市场。农村市场的启动，将对保增长发挥更大、更持久的拉动作用。出口逆势上行。元至6月，全市外贸出口8800万美元，同比增长2.5%。仙桃是外贸依存度较高的城市，在全国全省外贸出口降幅高达21.9%、19.3%的情况下，实现逆势增长，确实来之不易，充分显示了仙桃外贸出口的实力和活力。</w:t>
      </w:r>
    </w:p>
    <w:p>
      <w:pPr>
        <w:ind w:left="0" w:right="0" w:firstLine="560"/>
        <w:spacing w:before="450" w:after="450" w:line="312" w:lineRule="auto"/>
      </w:pPr>
      <w:r>
        <w:rPr>
          <w:rFonts w:ascii="宋体" w:hAnsi="宋体" w:eastAsia="宋体" w:cs="宋体"/>
          <w:color w:val="000"/>
          <w:sz w:val="28"/>
          <w:szCs w:val="28"/>
        </w:rPr>
        <w:t xml:space="preserve">2、三大主导产业呈现集聚升级态势。食品加工产业加速集群集聚，以富迪为载体，福建嘉士柏、四川米老头、广东华美实现扎堆发展；以优质产品为龙头，旺旺、亲亲实现扩规发展；以优势资源为依托，四川通威、武汉德丰、盛胜鹅业、外婆家水产实现集聚发展。整个食品加工产业发展规模不断壮大，品牌优势日趋凸现。上半年食品加工产业实现产值25.46亿元，同比增长25.7%。纺织和无纺布产业加速调整升级，特别是无纺布由劳保级向医用级，由低端产品向高端产品加速转型，市场竞争力和抗风险能力不断增强。上半年无纺布产业实现产值27.74亿元，同比增长29.96%。元至5月，无纺布产业实现出口创汇4151万美元，同比增长4.96%。机械电子产业加速做强做大，近几年通过引进北京神雾、瑞阳汽配、广东纳伟仕等国内外行业领军企业，机械电子产业实现高点起跳，高端发展。上半年机械电子产业实现产值15.57亿元，同比增长36.4%。</w:t>
      </w:r>
    </w:p>
    <w:p>
      <w:pPr>
        <w:ind w:left="0" w:right="0" w:firstLine="560"/>
        <w:spacing w:before="450" w:after="450" w:line="312" w:lineRule="auto"/>
      </w:pPr>
      <w:r>
        <w:rPr>
          <w:rFonts w:ascii="宋体" w:hAnsi="宋体" w:eastAsia="宋体" w:cs="宋体"/>
          <w:color w:val="000"/>
          <w:sz w:val="28"/>
          <w:szCs w:val="28"/>
        </w:rPr>
        <w:t xml:space="preserve">3、“三农”工作形势持续向好。在农业连年增产的基础上，“三农”工作保持良好发展势头。粮食生产稳中有增，特色板块不断扩张，农民收入稳定增长。在油料价格整体下行，生猪价格剧烈波动的形势下，全市农民人均实现现金收入2799.2元，增幅2.6%。仙洪试验区试验范围由一镇一园向整个片区扩展，试验效应由试验区向全市辐射，上半年全市新农村建设形成一个新的高潮。</w:t>
      </w:r>
    </w:p>
    <w:p>
      <w:pPr>
        <w:ind w:left="0" w:right="0" w:firstLine="560"/>
        <w:spacing w:before="450" w:after="450" w:line="312" w:lineRule="auto"/>
      </w:pPr>
      <w:r>
        <w:rPr>
          <w:rFonts w:ascii="宋体" w:hAnsi="宋体" w:eastAsia="宋体" w:cs="宋体"/>
          <w:color w:val="000"/>
          <w:sz w:val="28"/>
          <w:szCs w:val="28"/>
        </w:rPr>
        <w:t xml:space="preserve">这些成绩来之不易，凝聚了同志们的辛勤努力，也为我们做好下半年工作奠定了坚实基础。全市上下必须坚定信心，乘势而上，逆势而进，坚持提质提速发展的基调不动摇，坚持扩大投入、调整结构的工作重点不改变，坚持爬坡上行、超常努力的力度不减弱，拼上年，抢下年，保全年，全力以赴保增长，保民生，保稳定，确保完成全年各项目标任务。</w:t>
      </w:r>
    </w:p>
    <w:p>
      <w:pPr>
        <w:ind w:left="0" w:right="0" w:firstLine="560"/>
        <w:spacing w:before="450" w:after="450" w:line="312" w:lineRule="auto"/>
      </w:pPr>
      <w:r>
        <w:rPr>
          <w:rFonts w:ascii="宋体" w:hAnsi="宋体" w:eastAsia="宋体" w:cs="宋体"/>
          <w:color w:val="000"/>
          <w:sz w:val="28"/>
          <w:szCs w:val="28"/>
        </w:rPr>
        <w:t xml:space="preserve">二、博采众长，跨越发展</w:t>
      </w:r>
    </w:p>
    <w:p>
      <w:pPr>
        <w:ind w:left="0" w:right="0" w:firstLine="560"/>
        <w:spacing w:before="450" w:after="450" w:line="312" w:lineRule="auto"/>
      </w:pPr>
      <w:r>
        <w:rPr>
          <w:rFonts w:ascii="宋体" w:hAnsi="宋体" w:eastAsia="宋体" w:cs="宋体"/>
          <w:color w:val="000"/>
          <w:sz w:val="28"/>
          <w:szCs w:val="28"/>
        </w:rPr>
        <w:t xml:space="preserve">眼界决定境界，思路决定出路。我们组织参观学习考察，就是让大家走出去开眼界，走出去找差距，走出去取真经。过去，我们学沿海，大家感觉看得起，学不起。现在我们学中部，学周边，这次我们看的四市三县，发展基础和条件与仙桃十分相近，发展起点和阶段与仙桃也基本相同，他们的经验可看可信，可学可用。刚才，刘市长把这些地方与仙桃作了详细对比，从这些对比中给我们很多启迪。我们要从这些地方发展轨迹中，探其所终，洞其所以，观其“形”，学其“神”，博采众长，见贤思齐，努力推动仙桃经济更好更快发展。</w:t>
      </w:r>
    </w:p>
    <w:p>
      <w:pPr>
        <w:ind w:left="0" w:right="0" w:firstLine="560"/>
        <w:spacing w:before="450" w:after="450" w:line="312" w:lineRule="auto"/>
      </w:pPr>
      <w:r>
        <w:rPr>
          <w:rFonts w:ascii="宋体" w:hAnsi="宋体" w:eastAsia="宋体" w:cs="宋体"/>
          <w:color w:val="000"/>
          <w:sz w:val="28"/>
          <w:szCs w:val="28"/>
        </w:rPr>
        <w:t xml:space="preserve">1、发展从来不缺机遇，关键要有敢抢善抓的胆识。我们这次看的几个地方，发展速度快、变化大、活力强、后劲足，到处都是一片繁忙、如火如荼的建设景象，到处都是大干快上、热火朝天的发展氛围，见不到金融危机带来的愁云和寒意。而这些地方都是在近几年我们感到发展比较困难的时候逆势而上、脱颖而出的。仙桃2024年二进百强，排名91位，当时长沙县首进百强，排名94位。长沙这几年来异军突起，连续4年进入全国百强，排名跃升57位，跃居37名，名列中部第一。我们参观的榔梨工业园，2024年建园，8年时间发展年年迈大步，年年上台阶，规模工业企业从8家增加到34家，工业总产值从8.5亿元增加到28.2亿元，财政总收入从2450万元增加到1.6亿元，成为“汽配之乡”。江西新余这几年在高基数上实现高增长，规模以上工业销售收入从2024年的166亿元，增长到现在的770.79亿元，外贸进出口总额从2024年的4700万美元增长2024年的41.9亿美元，财政总收入从2024年的18.18亿元增长到2024年的55.07亿元，成为“世界光伏城”、“中国太阳能之都”。九华工业园2024年从20万元借款起步，5年时间演绎了荒山野岭变成现代工业新城的建设神话，20万元借款孵化出400亿元工业资产。现在国家对开发区控制非常紧，而新余、湘潭都在争国家级开发区。过去我们认为黄冈是一个相对落后的地方，黄冈在我们印象中的底色就是“红”、“农”、“穷”，而这几年实现了井喷式增长，去年黄冈三项指标增幅位居全省首位，七项指标三年实现翻番，成为了湖北县域经济发展的一面旗帜。这些地方的发展实践告诉我们，机遇无处不在，无时不在，宽松时有机遇，紧缩时也有机遇，顺境时有机遇，逆境时也有机遇，关键在于我们如何认识机遇，抢抓机遇，把握机遇。聪明的人创造机遇、精明的人把握机遇、迟钝的人就会浪费机遇。这次我们看的几个地方，面对国际金融危机，都提出要“弯道超车”，都把危机看作是逆势崛起的机遇。过去我们抓住了很多机遇，实现了经济快速发展，现在我们要更加增强机遇意识，培养危中寻机的眼光，提高化危为机的能力，推动仙桃在新一轮洗牌中率先试验、率先发展、率先崛起。</w:t>
      </w:r>
    </w:p>
    <w:p>
      <w:pPr>
        <w:ind w:left="0" w:right="0" w:firstLine="560"/>
        <w:spacing w:before="450" w:after="450" w:line="312" w:lineRule="auto"/>
      </w:pPr>
      <w:r>
        <w:rPr>
          <w:rFonts w:ascii="宋体" w:hAnsi="宋体" w:eastAsia="宋体" w:cs="宋体"/>
          <w:color w:val="000"/>
          <w:sz w:val="28"/>
          <w:szCs w:val="28"/>
        </w:rPr>
        <w:t xml:space="preserve">2、发展从来不缺资源，关键要有创业创新的精神。我们过去常说有资源幸福，没资源痛苦，常讲大冶吃的是资源饭，潜江发的是石油财。我们这次看了长沙、湘潭、新余、黄冈之后，必须彻底破除唯资源论、唯条件论的观念。新余没有硅资源，建起了亚洲最大的光伏产业，享有“世界光伏城”的美誉；团风县不生产钢材，仅两年多时间就引进潮流、精诚、鸿路、百联、佳宝等钢结构企业9家，建起了中部最大的钢构产业基地；黄冈没有草原，但引进了汇源、太子奶、伊利、娃哈哈等战略品牌企业，建起了全省最大的奶牛养殖基地，崛起了一座新型饮料城。还有，温州没有畜牧业，却建起了全国最大的猪皮革、牛皮革生产基地；浙江海宁不产皮革，却建成了全国最大的皮革服装城；江西樟树并不盛产药材，却建成了“中国药都”，等等。这些都告诉我们，资源固然重要，但不是发展的决胜因素。资源缺乏不要紧，市场可以配置资源；人才缺乏不可怕，可以招贤纳士。硬资源不足可以靠软资源来弥补，先天基础不够可以靠后天努力来弥补，区位优势不足可以靠“精神区位”来弥补。路在人走，事在人为，业在人创。加快发展的关键是要有创业创新的开拓精神，敏锐敏捷的市场头脑，吃苦耐劳的扎实作风。理念能变钱，吃苦能挣钱，变通能赚钱。只要敢想敢干、真抓实干，就能做出“无中生有”的文章，就能创出“零资源”的奇迹。</w:t>
      </w:r>
    </w:p>
    <w:p>
      <w:pPr>
        <w:ind w:left="0" w:right="0" w:firstLine="560"/>
        <w:spacing w:before="450" w:after="450" w:line="312" w:lineRule="auto"/>
      </w:pPr>
      <w:r>
        <w:rPr>
          <w:rFonts w:ascii="宋体" w:hAnsi="宋体" w:eastAsia="宋体" w:cs="宋体"/>
          <w:color w:val="000"/>
          <w:sz w:val="28"/>
          <w:szCs w:val="28"/>
        </w:rPr>
        <w:t xml:space="preserve">3、发展从来不缺项目，关键要有项目落地生根、做强做大的环境。我们这次参观考察，印象最深刻、心里最羡慕的都是这些地方的大项目、大产业。我们参观的吉利、赛维，一个厂房就是一座山，一个企业就是一座城。赛维落户新余，三年纽约上市，五年五次扩规，硅片生产规模世界第一，硅料在建产能规模全球第一。黄冈市每个支柱产业里都站立着一个或几个巨人企业，食品饮料里站立着汇源、太子奶、伊利、娃哈哈、上好佳、江苏雨润集团等大企业；建筑建材产业里站立着台湾亚东水泥、华新水泥、中瓷万达、佛山陶瓷、兴成建陶、鹏磊陶瓷等大企业；医药化工产业里站立着台湾顺天堂、吉林通化金马、中农发药业、晨康药业、宜化集团、韩国三洋化工株式会社等行业巨头。地区发展的差距，从表面上讲，是一个项目引进上的差距，一项工作启动上的差距，但深层次上看，是思想解放程度的差距，经济发展环境的差距。经济要发展，项目是载体，环境是土壤。最有竞争力的环境才能培育最有竞争力的产业。我们羡慕他们有这些好企业、好项目，更要看到这些好项目落户背后折射出的好环境。吉利决定在中西部布点时，也曾与仙桃谈判过，但湘潭开出了三点贴息的巨额优惠条件，最终赢得了吉利的投资。新余牵手赛维，拿出的嫁妆是提供2亿元资金担保，而当时新余的财政收入不过18亿元。新余为了全力支持赛维做强做大，各个部门都是特事特办、急事急办、好事快办，切实帮助赛维解决各种问题。赛维扩建需要征用大量的土地，在土地征用过程中涉及农田、拆迁、补偿、安置等敏感复杂的事情，新余全部包办下来，曾经在20多天内就炸平了用于赛维建设的两座山头，用最快速度为赛维建设铺平道路。赛维要求对其生产进行24小时供电，新余在短短一年内为赛维建设了总容量为151.8万千伏安的6座变电站，相当于再造了一个赣西电网。赛维从德国、瑞典、意大利等国聘用专家，为了使这部分人安心在新余工作，新余拿出1000亩土地支持赛维建设欧洲城，像美国唐人街一样。湘潭九华提出，工业为根本，项目是生命，服务无止境，客商是帝王，所有的部门都是服务部门，所有的岗位都是服务岗位，所有的公务员都是服务员，对企业实行全过程、全天候、全方位的“保姆式”服务，吸引台湾联电、韩国三星、美国通用、德国西门子、中国五矿集团等世界500强和中冶京城、吉利控股集团等国内500强企业集聚发展。黄冈提出，要想金鸡下蛋，首先要有下蛋的金窝，否则就会“千山鸟飞绝”；院墙内的事由企业负责，院墙外的事由政府负责；要让外来企业零障碍进入，本地企业无顾虑发展，吸引企业办了一期工程再上二期、三期工程。娃哈哈在黄冈已上了五期工程，汇源、太子奶正在上二期工程，伊利也在着手上二期工程。现在好项目不少，就看我们能不能造出适应他们落户的“金窝”。仙桃也引进了很多大项目、好项目，丝宝日化、北京神雾、广东纳伟仕、台湾旺旺、美国瑞阳市场空间都很广，发展潜力都很大，扩张劲头都很足，都可能发展成几十亿、上百亿的规模，关键是要为企业创造扩规裂变的好环境，搭建做强做大的好平台。临渊羡鱼，不如退而结网。与其羡慕别人的企业大，不如我们主动走进企业，热情服务企业，为项目培土浇水，为企业输血供氧，助推企业加速扩规裂变，做强做大，努力打造一批“仙桃的远大”、“仙桃的赛维”、“仙桃的三一”，构建一批仙桃的航空母舰。</w:t>
      </w:r>
    </w:p>
    <w:p>
      <w:pPr>
        <w:ind w:left="0" w:right="0" w:firstLine="560"/>
        <w:spacing w:before="450" w:after="450" w:line="312" w:lineRule="auto"/>
      </w:pPr>
      <w:r>
        <w:rPr>
          <w:rFonts w:ascii="宋体" w:hAnsi="宋体" w:eastAsia="宋体" w:cs="宋体"/>
          <w:color w:val="000"/>
          <w:sz w:val="28"/>
          <w:szCs w:val="28"/>
        </w:rPr>
        <w:t xml:space="preserve">4、发展从来不缺思路，关键要有潜心静气、埋头苦干的作风。同样是中部，发展不同步，关键在干部。我们所考察的几个地方，都强烈地感受到了一种敢于拼搏、敢于创新的闯劲，自强不息、永不满足的韧劲，艰苦奋斗、有所作为的干劲。蕲春漕河镇节能灯工业园采取村里出土地，镇政府、镇直各部门以及客商出资建厂房，通过租赁、入股等形式经营，两年多时间，投资基础设施建设资金1.9亿元,建成标准化厂房58栋，潜心静气、埋头苦干，把发展和稳定的问题处理得很好。这个思路很多地方都尝试过，我们龙华山现在也在这么做，关键要把工作做到这么实。长沙县提出，招商引资是主菜单，招商引资压倒一切，书记、县长带头招商引资，各地、各部门“一把手”全程参与，全县上下“一把手”将精力70%放在招商引资上。黄冈市提出，发展是硬任务，招商是硬本事，项目是硬政绩，税收是硬标准。市县“四大家”领导没有一线二线、前台后台之分，部门没有干部职务高低之分，人人都是招商引资者。新余实施“百千工程”，下派1000名机关干部组成专门工作组，直接进企业、联项目，全力推进100个重点项目建设，帮扶100个产值过亿元企业发展。蕲春县亦东镇镇委书记为引进新万兴瓷业，8进四川。现在又抢晴天、战雨天，“5+2”、“白加黑”，全力以赴推进项目建设，2个月的时间4万平方米厂房竣工，二期工程又接着开工。这种精神、这种速度确实值得我们学习。仙桃的发展只有前进档，没有倒退档，处于发展关键期，我们犹豫不起，耽误不得。每个干部都要坚持少说多干，多谋事、少谋人，把主要心思和精力放在干事创业上；坚持在不争论中发展，在不折腾中前进，在不甘落后中奋起。工作都要带着任务走，都要当“扣球手”，不做“二传手”，上级出题目，都来做答案。</w:t>
      </w:r>
    </w:p>
    <w:p>
      <w:pPr>
        <w:ind w:left="0" w:right="0" w:firstLine="560"/>
        <w:spacing w:before="450" w:after="450" w:line="312" w:lineRule="auto"/>
      </w:pPr>
      <w:r>
        <w:rPr>
          <w:rFonts w:ascii="宋体" w:hAnsi="宋体" w:eastAsia="宋体" w:cs="宋体"/>
          <w:color w:val="000"/>
          <w:sz w:val="28"/>
          <w:szCs w:val="28"/>
        </w:rPr>
        <w:t xml:space="preserve">三、登高望远，科学发展 去年，我们看了河南郑州、洛阳、漯河、新郑，为河南帝王将相之气所折服；这次我们看了湘鄂赣四市三县，为其非凡魄力所折服。这些地方无论是工业项目，还是城市建设项目，都让我们望洋兴叹。格局决定结局，态度决定高度。有大气魄才有大发展，有大手笔才有大作为。我们现在正在开展科学发展观学习，要科学发展，必须要高起点定位、高起点规划、高起点建设。</w:t>
      </w:r>
    </w:p>
    <w:p>
      <w:pPr>
        <w:ind w:left="0" w:right="0" w:firstLine="560"/>
        <w:spacing w:before="450" w:after="450" w:line="312" w:lineRule="auto"/>
      </w:pPr>
      <w:r>
        <w:rPr>
          <w:rFonts w:ascii="宋体" w:hAnsi="宋体" w:eastAsia="宋体" w:cs="宋体"/>
          <w:color w:val="000"/>
          <w:sz w:val="28"/>
          <w:szCs w:val="28"/>
        </w:rPr>
        <w:t xml:space="preserve">1、城市定位要高起点。从上世纪80年代开始，仙桃就在圆中等城市的梦，一次次的冲刺，一次次的遗憾，有很多原因，也有很多说不出的辛酸，但回过头来看，这一次次的冲击，也推动了仙桃的发展。随着行政区划改革，仙桃要再争取这种名义上的中等城市似乎已不可能，但我们要做中等城市，甚至中心城市的目标不能改变，激情不能削减，我们不要名义上的中等城市，而要实力上的中等城市。新余、东莞过去都是县级城市，但它们通过发展，自己把自己变成了中等城市。昆山是个县级市，但地区生产总值跻身千亿元俱乐部，整体经济实力许多地级市都难以望其项背，整个江苏省都在学昆山。小舞台同样可以唱大戏，全球化时代要有全球化视野。我们不能局限于县级市中找位置、找对手，而要把自己的发展放到全国、全球发展的总体座标中去定位，把区域经济放到世界先进生产力发展的大方向、大趋势中去考量。新余的定位是要打造“江西亚中心”，我们的目标是要把仙桃打造成“湖北的东莞”，打造成武汉城市圈西翼的重要增长极，打造成中国无纺名城、低碳新城、食品之都、商贸之都。锁定这个目标，咬定这个方向，一以贯之，锲而不舍地抓下去，用实力为仙桃的城市升格，为老百姓的幸福指数升级。</w:t>
      </w:r>
    </w:p>
    <w:p>
      <w:pPr>
        <w:ind w:left="0" w:right="0" w:firstLine="560"/>
        <w:spacing w:before="450" w:after="450" w:line="312" w:lineRule="auto"/>
      </w:pPr>
      <w:r>
        <w:rPr>
          <w:rFonts w:ascii="宋体" w:hAnsi="宋体" w:eastAsia="宋体" w:cs="宋体"/>
          <w:color w:val="000"/>
          <w:sz w:val="28"/>
          <w:szCs w:val="28"/>
        </w:rPr>
        <w:t xml:space="preserve">2、城市规划要高起点。这次我们走进四市三县，感受到的都是一种现代城市的气息。湘潭市投资200多万元聘请中国城市规划设计院、中国改革发展研究院和新加坡裕廊国际公司等权威机构进行城市总体规划。新余市实行国际招标，出资500万元请美国人进行规划设计。规划管全局、管战略，规划的领先是最大的领先，规划的落后是最大的落后。南城新区是仙桃未来发展的文眼，必须高起点规划，高水平建设，打造百年精品，承载百年大业。现在我们正在邀请上海同济大学规划团队抓紧进行新区规划，规划制定以后，还要聘请更高层次权威专家进行整体论证，同时采取多种形式广泛征求群众意见，确保规划充分体现仙桃的人文特色、地域特色、荆楚文化特色，体现资源节约和环境友好型标准。去年，我们看的河南郑东新区、洛阳新区建设的实景与沙盘的模型只有比例的不同，规划没有半点走样。河北廊坊市有一座“城市规划山”，湖南湘潭市也建有城市规划展示馆。我市南城新区规划确定以后，也要通过沙盘、喷绘等多种形式将规划向社会公示，把监督权交给群众，给规划安上“保险”，戴上法律“护身符”，确保规划的远景真正变成现实的蓝图。我们的事业是一场接力赛，领导班子的更替，仅仅是接力棒的传递，而不是跑道的改变，要一届接着一届干，一幅蓝图绘到底。</w:t>
      </w:r>
    </w:p>
    <w:p>
      <w:pPr>
        <w:ind w:left="0" w:right="0" w:firstLine="560"/>
        <w:spacing w:before="450" w:after="450" w:line="312" w:lineRule="auto"/>
      </w:pPr>
      <w:r>
        <w:rPr>
          <w:rFonts w:ascii="宋体" w:hAnsi="宋体" w:eastAsia="宋体" w:cs="宋体"/>
          <w:color w:val="000"/>
          <w:sz w:val="28"/>
          <w:szCs w:val="28"/>
        </w:rPr>
        <w:t xml:space="preserve">3、项目建设要高起点。项目是财富之基，是增量之源。一个重量级项目可以振兴一方经济，一个标志性项目可以改写一座城市的历史。因为有三一，长沙享有“工程机械之都”美誉；因为有赛维，新余成为世界光伏产业基地。抓住一个有前景的大项目，就可以加速一个地方的大发展。所以，我们在项目建设上要有前瞻性、先导性。我们参观的新余孔目江国家级湿地公园，过去也是一条龙须沟，他们不是简单的护砌疏挖，而是以自然湿地景观为主题，充分注重理水亲水，通过园林设计表现手法，充分展示人水相亲、水天相接、天人合一的独特城市景观，树的绿意、水的灵动、花的缤纷，为新余这座原本以硬色调为主导的钢铁城市，增添了几分江南水乡园林的柔美。前不久，我到广电局调研，广电局要建一个电视发射塔，十年前我们建了一个一百米发射塔，十年后我们要建一个两百米发射塔，也许再过十年还要建一个三百米发射塔。我们能否换一种思维，换一个角度，换一种方式，通过市场运作办法，建一个“仙桃的101”、“仙桃的东方明珠”。市人民医院原来只肯要200亩土地，十年二十年之后，也许又要搬迁，所以我们一次性规划500亩。仙桃中学搬迁不到十年，现在又感觉落后了。我们这一代做的工程，要经得起历史的检验，要考虑今后二十年，甚至五十年不落后。武汉关建了100年，现在还是标志性建筑；法国香榭丽舍大道从建起到现在，从没拆过，这就是最大的科学发展。如果我们现在建的东西，后人提出要保护，这就是成功。项目建设一定要注重投资效益，要建“精品”、建“地标”，宁缺勿滥，力戒低水平重复建设和投资浪费。有些项目也许自身财力不够，但我们可以通过市场办法来建设。现在，仙桃新农村建设项目很多，投资很大，都要讲求高起点、高标准，确保长久运转，长期受益。要有长远眼光，加紧研究制订农村乡镇城镇建设规划，农民盖一栋房子很不容易，至少也得能管十年二十年，绝不能让农民今天建、明天拆。</w:t>
      </w:r>
    </w:p>
    <w:p>
      <w:pPr>
        <w:ind w:left="0" w:right="0" w:firstLine="560"/>
        <w:spacing w:before="450" w:after="450" w:line="312" w:lineRule="auto"/>
      </w:pPr>
      <w:r>
        <w:rPr>
          <w:rFonts w:ascii="宋体" w:hAnsi="宋体" w:eastAsia="宋体" w:cs="宋体"/>
          <w:color w:val="000"/>
          <w:sz w:val="28"/>
          <w:szCs w:val="28"/>
        </w:rPr>
        <w:t xml:space="preserve">4、产业发展要高起点。目前，我国经济正在企稳回升，但回升趋势是“U”型、“V”型，还是“W”型，许多专家都在讨论。有的专家认为，我们不希望出现“V”型，虽然回升很快，但产业结构并没得到真正提升，更期待“U”型回升，虽然回升不是那么直接，但产业结构进行了调整，这种结构调整的回升才是真正的回升，这种回升才更稳定、更持久、更长远。1987年的经济危机后，美国大力发展刚刚兴起的互联网技术，引领经济走出低谷，著名的“信息高速公路计划”，造就了美国持续8年的经济繁荣。这次全球金融危机，世界名国都把目光放在产业转型升级上，美国提出发展“绿色经济”计划，日本、欧洲提出“再工业化”计划，我国也出台了十大产业振兴计划。可以预见，新一轮经济竞争将是产业竞争。谁转型快、谁结构优，谁就拥有竞争的主动权，谁就拥有市场的话语权。这次我们看的几个地方，产业层次高，规模大，成长性好，支撑力强。我市也形成了几大主导产业，但是相比而言，起点仍较低，主体仍不多，龙头仍不强，结构仍不优。只有形成产业强势，才能形成发展强势，才能经受各种风浪考验。所以，我们必须坚持应急、谋远两手抓，要超前而为、主动而为，锲而不舍推进结构调整，推进企业集中，推进链条延伸，推进技术提升，推进三大产业完善链条，做强做大，做成上百亿、五百亿，甚至上千亿的大产业。无纺布产业正处于由初级向中高级发展阶段，市场空间很大，发展潜力很大，我们在加快自身扩规、裂变发展的同时，要依托现有的产业基础，加快引进一批技术先进、实力雄厚、档次较高的大企业，带动无纺布产业转型升级，做大做强。食品加工产业正处于我们与别人配套，还是别人与我们配套的转折点上，必须充分依托江汉平原的农副产品资源优势，依托富迪的区域商贸物流优势，吸引更多食品加工品牌企业到仙桃集聚发展，放大集群效应，凸显龙头地位。要全力支持北京神雾、广东纳伟仕、美国瑞阳等扩规壮大、裂变发展，主动配套光谷、武汉高新技术区和富士康、80万吨乙烯等大企业，大力发展机械加工、汽配加工、光机电等产业，形成产业集群集聚、配套发展的格局。</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活动正在不断向纵深推进，我们要把学习实践活动成果体现到推动经济社会又好又快发展上来，又好就是要高起点，又快就是要高速度。希望大家抢抓机遇，振奋精神，再鼓干劲，再添措施，再加力度，努力推进全市经济提质加速发展，圆满实现保增长、保民生、保稳定的目标，以优异成绩向新中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2024-09-20T17:55:22+08:00</dcterms:created>
  <dcterms:modified xsi:type="dcterms:W3CDTF">2024-09-20T17:55:22+08:00</dcterms:modified>
</cp:coreProperties>
</file>

<file path=docProps/custom.xml><?xml version="1.0" encoding="utf-8"?>
<Properties xmlns="http://schemas.openxmlformats.org/officeDocument/2006/custom-properties" xmlns:vt="http://schemas.openxmlformats.org/officeDocument/2006/docPropsVTypes"/>
</file>