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2024关于进一步加强财税征管工作意见（优秀范文5篇）</w:t>
      </w:r>
      <w:bookmarkEnd w:id="1"/>
    </w:p>
    <w:p>
      <w:pPr>
        <w:jc w:val="center"/>
        <w:spacing w:before="0" w:after="450"/>
      </w:pPr>
      <w:r>
        <w:rPr>
          <w:rFonts w:ascii="Arial" w:hAnsi="Arial" w:eastAsia="Arial" w:cs="Arial"/>
          <w:color w:val="999999"/>
          <w:sz w:val="20"/>
          <w:szCs w:val="20"/>
        </w:rPr>
        <w:t xml:space="preserve">来源：网络  作者：柔情似水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进一步加强财税征管工作意见2024关于进一步加强财税征管工作意见范文为切实加强财税征管，提高财政收入质量，形成政府依法管税、财税部门依法征税（费）、相关职能部门协税护税、纳税人依法缴税、社会各界综合治税的良好局面，实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第一篇：2024关于进一步加强财税征管工作意见</w:t>
      </w:r>
    </w:p>
    <w:p>
      <w:pPr>
        <w:ind w:left="0" w:right="0" w:firstLine="560"/>
        <w:spacing w:before="450" w:after="450" w:line="312" w:lineRule="auto"/>
      </w:pPr>
      <w:r>
        <w:rPr>
          <w:rFonts w:ascii="宋体" w:hAnsi="宋体" w:eastAsia="宋体" w:cs="宋体"/>
          <w:color w:val="000"/>
          <w:sz w:val="28"/>
          <w:szCs w:val="28"/>
        </w:rPr>
        <w:t xml:space="preserve">2024关于进一步加强财税征管工作意见范文</w:t>
      </w:r>
    </w:p>
    <w:p>
      <w:pPr>
        <w:ind w:left="0" w:right="0" w:firstLine="560"/>
        <w:spacing w:before="450" w:after="450" w:line="312" w:lineRule="auto"/>
      </w:pPr>
      <w:r>
        <w:rPr>
          <w:rFonts w:ascii="宋体" w:hAnsi="宋体" w:eastAsia="宋体" w:cs="宋体"/>
          <w:color w:val="000"/>
          <w:sz w:val="28"/>
          <w:szCs w:val="28"/>
        </w:rPr>
        <w:t xml:space="preserve">为切实加强财税征管，提高财政收入质量，形成政府依法管税、财税部门依法征税（费）、相关职能部门协税护税、纳税人依法缴税、社会各界综合治税的良好局面，实现“政府主导、财税主管、部门配合、司法保障、社会参与、信息共享”的财税征管新格局，促进经济又好又快发展和财政收入稳定增长，现提出如下意见。</w:t>
      </w:r>
    </w:p>
    <w:p>
      <w:pPr>
        <w:ind w:left="0" w:right="0" w:firstLine="560"/>
        <w:spacing w:before="450" w:after="450" w:line="312" w:lineRule="auto"/>
      </w:pPr>
      <w:r>
        <w:rPr>
          <w:rFonts w:ascii="宋体" w:hAnsi="宋体" w:eastAsia="宋体" w:cs="宋体"/>
          <w:color w:val="000"/>
          <w:sz w:val="28"/>
          <w:szCs w:val="28"/>
        </w:rPr>
        <w:t xml:space="preserve">一、加强财税征管工作的组织领导</w:t>
      </w:r>
    </w:p>
    <w:p>
      <w:pPr>
        <w:ind w:left="0" w:right="0" w:firstLine="560"/>
        <w:spacing w:before="450" w:after="450" w:line="312" w:lineRule="auto"/>
      </w:pPr>
      <w:r>
        <w:rPr>
          <w:rFonts w:ascii="宋体" w:hAnsi="宋体" w:eastAsia="宋体" w:cs="宋体"/>
          <w:color w:val="000"/>
          <w:sz w:val="28"/>
          <w:szCs w:val="28"/>
        </w:rPr>
        <w:t xml:space="preserve">（一）成立综合治税工作领导小组。为使财税征管工作开展更加有序、高效，由县分管财税工作的副县长任组长，县纪委监委、政府办、公安局、检察院、法院、财政局、税务局、审计局等部门以及各乡镇（办事处、管委会，下同）负责人为成员。领导小组下设办公室，办公室设在县财政局，县财政局局长兼任办公室主任，县财政局、税务局分管副局长任办公室副主任，负责领导小组日常工作。每季度召开一次综合治税领导小组会议，分析全县税收形势，研究解决存在的问题，部署下一阶段的工作。</w:t>
      </w:r>
    </w:p>
    <w:p>
      <w:pPr>
        <w:ind w:left="0" w:right="0" w:firstLine="560"/>
        <w:spacing w:before="450" w:after="450" w:line="312" w:lineRule="auto"/>
      </w:pPr>
      <w:r>
        <w:rPr>
          <w:rFonts w:ascii="宋体" w:hAnsi="宋体" w:eastAsia="宋体" w:cs="宋体"/>
          <w:color w:val="000"/>
          <w:sz w:val="28"/>
          <w:szCs w:val="28"/>
        </w:rPr>
        <w:t xml:space="preserve">（二）成立财税联席协调领导小组。县财政、税务、纪委监委、公安、消防、市场监督管理、住建、自然资源、人防、生态环境、水利、教育、卫健、交通、电业等部门为财税联席协调领导小组成员单位，成员单位明确一名分管领导为领导小组成员。领导小组下设办公室，财政局分管副局长任办公室主任，领导小组每半月召开一次工作例会，协调解决财税征管工作中存在的困难和问题。</w:t>
      </w:r>
    </w:p>
    <w:p>
      <w:pPr>
        <w:ind w:left="0" w:right="0" w:firstLine="560"/>
        <w:spacing w:before="450" w:after="450" w:line="312" w:lineRule="auto"/>
      </w:pPr>
      <w:r>
        <w:rPr>
          <w:rFonts w:ascii="宋体" w:hAnsi="宋体" w:eastAsia="宋体" w:cs="宋体"/>
          <w:color w:val="000"/>
          <w:sz w:val="28"/>
          <w:szCs w:val="28"/>
        </w:rPr>
        <w:t xml:space="preserve">（三）建立协税护税机制。各乡镇、各执收执罚单位要定期向联系或分管本乡镇、本部门的县处级领导汇报财税工作，争取上级领导的支持和帮助，与县处级领导一起研究分析财税征管工作。各乡镇、各执收执罚单位要明确一名分管同志负责协税护税工作，并将协税护税人员名单报综合治税领导小组办公室备案。</w:t>
      </w:r>
    </w:p>
    <w:p>
      <w:pPr>
        <w:ind w:left="0" w:right="0" w:firstLine="560"/>
        <w:spacing w:before="450" w:after="450" w:line="312" w:lineRule="auto"/>
      </w:pPr>
      <w:r>
        <w:rPr>
          <w:rFonts w:ascii="宋体" w:hAnsi="宋体" w:eastAsia="宋体" w:cs="宋体"/>
          <w:color w:val="000"/>
          <w:sz w:val="28"/>
          <w:szCs w:val="28"/>
        </w:rPr>
        <w:t xml:space="preserve">二、建立税费源普查机制</w:t>
      </w:r>
    </w:p>
    <w:p>
      <w:pPr>
        <w:ind w:left="0" w:right="0" w:firstLine="560"/>
        <w:spacing w:before="450" w:after="450" w:line="312" w:lineRule="auto"/>
      </w:pPr>
      <w:r>
        <w:rPr>
          <w:rFonts w:ascii="宋体" w:hAnsi="宋体" w:eastAsia="宋体" w:cs="宋体"/>
          <w:color w:val="000"/>
          <w:sz w:val="28"/>
          <w:szCs w:val="28"/>
        </w:rPr>
        <w:t xml:space="preserve">（一）组建税费普查队伍。税源、费源普查是财税工作的一项基础性工作，普查工作的质量直接影响着收入的征管工作。各乡镇、各税费收入执收执罚单位要高度重视财税工作，明确专人负责，组建专门的税源、费源普查队伍，并将普查队伍名单报送综合治税领导小组办公室备案。普查人员要积极履行职责，以高度的事业心、责任心开展工作。财政、税务两部门在每乡镇各派驻x名工作人员，负责该乡镇税源普查的登记、汇总、甄别、核定。</w:t>
      </w:r>
    </w:p>
    <w:p>
      <w:pPr>
        <w:ind w:left="0" w:right="0" w:firstLine="560"/>
        <w:spacing w:before="450" w:after="450" w:line="312" w:lineRule="auto"/>
      </w:pPr>
      <w:r>
        <w:rPr>
          <w:rFonts w:ascii="宋体" w:hAnsi="宋体" w:eastAsia="宋体" w:cs="宋体"/>
          <w:color w:val="000"/>
          <w:sz w:val="28"/>
          <w:szCs w:val="28"/>
        </w:rPr>
        <w:t xml:space="preserve">（二）分行业逐户普查登记。税收工作重点普查辖区内应纳入税务管理的所有行业纳税人和缴费人。非税收入重点普查涉及承担缴费义务的单位和个人，各非税收入执收执罚单位根据收费项目对应征收对象进行逐户普查。将普查信息上传到县综合治税管理系统。</w:t>
      </w:r>
    </w:p>
    <w:p>
      <w:pPr>
        <w:ind w:left="0" w:right="0" w:firstLine="560"/>
        <w:spacing w:before="450" w:after="450" w:line="312" w:lineRule="auto"/>
      </w:pPr>
      <w:r>
        <w:rPr>
          <w:rFonts w:ascii="宋体" w:hAnsi="宋体" w:eastAsia="宋体" w:cs="宋体"/>
          <w:color w:val="000"/>
          <w:sz w:val="28"/>
          <w:szCs w:val="28"/>
        </w:rPr>
        <w:t xml:space="preserve">（三）做到普查工作常态化。各乡镇、各执收执罚单位每月底对辖区内新增、减少税源、费源信息进行统计，并于次月x日前报县综合治税管理系统。综合治税领导小组办公室是税费普查工作的牵头单位，负责安排布置、政策解释、汇总整理等日常工作。</w:t>
      </w:r>
    </w:p>
    <w:p>
      <w:pPr>
        <w:ind w:left="0" w:right="0" w:firstLine="560"/>
        <w:spacing w:before="450" w:after="450" w:line="312" w:lineRule="auto"/>
      </w:pPr>
      <w:r>
        <w:rPr>
          <w:rFonts w:ascii="宋体" w:hAnsi="宋体" w:eastAsia="宋体" w:cs="宋体"/>
          <w:color w:val="000"/>
          <w:sz w:val="28"/>
          <w:szCs w:val="28"/>
        </w:rPr>
        <w:t xml:space="preserve">三、规范收入征收秩序</w:t>
      </w:r>
    </w:p>
    <w:p>
      <w:pPr>
        <w:ind w:left="0" w:right="0" w:firstLine="560"/>
        <w:spacing w:before="450" w:after="450" w:line="312" w:lineRule="auto"/>
      </w:pPr>
      <w:r>
        <w:rPr>
          <w:rFonts w:ascii="宋体" w:hAnsi="宋体" w:eastAsia="宋体" w:cs="宋体"/>
          <w:color w:val="000"/>
          <w:sz w:val="28"/>
          <w:szCs w:val="28"/>
        </w:rPr>
        <w:t xml:space="preserve">（一）核定税额。综合治税领导小组办公室将税源、费源普查信息提供给税务、财政等征收部门。各征收部门要切实负起责任，根据综合治税领导小组办公室提供的税源、费源信息，科学公正、逐户核定应纳税费数额。注重查漏补缺，对于欠缴税费的单位或个人，及时下发催缴通知，督促限时缴纳，确保欠缴税费及时足额入库。重点加强对房地产、建筑领域办证应缴纳税费的监督管理。</w:t>
      </w:r>
    </w:p>
    <w:p>
      <w:pPr>
        <w:ind w:left="0" w:right="0" w:firstLine="560"/>
        <w:spacing w:before="450" w:after="450" w:line="312" w:lineRule="auto"/>
      </w:pPr>
      <w:r>
        <w:rPr>
          <w:rFonts w:ascii="宋体" w:hAnsi="宋体" w:eastAsia="宋体" w:cs="宋体"/>
          <w:color w:val="000"/>
          <w:sz w:val="28"/>
          <w:szCs w:val="28"/>
        </w:rPr>
        <w:t xml:space="preserve">（二）统一票据。财税部门要积极创造条件，督促指导纳税（费）对象规范使用增值税（电子）发票、增值税（电子）普通发票和财政票据，为科学公正核定税（费）额打下基础。</w:t>
      </w:r>
    </w:p>
    <w:p>
      <w:pPr>
        <w:ind w:left="0" w:right="0" w:firstLine="560"/>
        <w:spacing w:before="450" w:after="450" w:line="312" w:lineRule="auto"/>
      </w:pPr>
      <w:r>
        <w:rPr>
          <w:rFonts w:ascii="宋体" w:hAnsi="宋体" w:eastAsia="宋体" w:cs="宋体"/>
          <w:color w:val="000"/>
          <w:sz w:val="28"/>
          <w:szCs w:val="28"/>
        </w:rPr>
        <w:t xml:space="preserve">（三）统计报表。财税部门要高度重视各乡镇财税征管工作，营造良好的征收秩序。每月x日前，财税部门要认真填报乡镇入库税收统计表，发送至县综合治税领导小组办公室公用邮箱。</w:t>
      </w:r>
    </w:p>
    <w:p>
      <w:pPr>
        <w:ind w:left="0" w:right="0" w:firstLine="560"/>
        <w:spacing w:before="450" w:after="450" w:line="312" w:lineRule="auto"/>
      </w:pPr>
      <w:r>
        <w:rPr>
          <w:rFonts w:ascii="宋体" w:hAnsi="宋体" w:eastAsia="宋体" w:cs="宋体"/>
          <w:color w:val="000"/>
          <w:sz w:val="28"/>
          <w:szCs w:val="28"/>
        </w:rPr>
        <w:t xml:space="preserve">四、建立信息公开机制</w:t>
      </w:r>
    </w:p>
    <w:p>
      <w:pPr>
        <w:ind w:left="0" w:right="0" w:firstLine="560"/>
        <w:spacing w:before="450" w:after="450" w:line="312" w:lineRule="auto"/>
      </w:pPr>
      <w:r>
        <w:rPr>
          <w:rFonts w:ascii="宋体" w:hAnsi="宋体" w:eastAsia="宋体" w:cs="宋体"/>
          <w:color w:val="000"/>
          <w:sz w:val="28"/>
          <w:szCs w:val="28"/>
        </w:rPr>
        <w:t xml:space="preserve">县税务、财政部门要在办税大厅或征收大厅设立查询系统，方便纳税人、缴费人及时掌握纳税、缴费信息；定期将纳税人、缴费人缴纳税费信息发送到财税公开网站，方便群众随时查询纳税、缴费信息。综合治税领导小组办公室在行政服务大厅等公共场所显示屏公开纳税、缴费信息，在县城显著位置及重点单位设立举报箱。并公开举报电话，举报电话号码：；营造政务公开、社会监督、人人参与的良好局面。</w:t>
      </w:r>
    </w:p>
    <w:p>
      <w:pPr>
        <w:ind w:left="0" w:right="0" w:firstLine="560"/>
        <w:spacing w:before="450" w:after="450" w:line="312" w:lineRule="auto"/>
      </w:pPr>
      <w:r>
        <w:rPr>
          <w:rFonts w:ascii="宋体" w:hAnsi="宋体" w:eastAsia="宋体" w:cs="宋体"/>
          <w:color w:val="000"/>
          <w:sz w:val="28"/>
          <w:szCs w:val="28"/>
        </w:rPr>
        <w:t xml:space="preserve">五、健全财税征管考评机制</w:t>
      </w:r>
    </w:p>
    <w:p>
      <w:pPr>
        <w:ind w:left="0" w:right="0" w:firstLine="560"/>
        <w:spacing w:before="450" w:after="450" w:line="312" w:lineRule="auto"/>
      </w:pPr>
      <w:r>
        <w:rPr>
          <w:rFonts w:ascii="宋体" w:hAnsi="宋体" w:eastAsia="宋体" w:cs="宋体"/>
          <w:color w:val="000"/>
          <w:sz w:val="28"/>
          <w:szCs w:val="28"/>
        </w:rPr>
        <w:t xml:space="preserve">建立健全财税征管考评机制，制定财税征管考评办法，并纳入政府目标考核体系中。年底由综合治税领导小组按照考评办法对财税征管工作中各单位职责的履行情况进行考核，对工作成绩突出的单位和个人予以奖励；对在工作中不履行职责，导致税费流失的单位和个人，按规定严肃查处。综合治税领导小组办公室组建专门的财税监督检查队伍，对财税征管工作进行监督检查，对财税征收情况实行月通报、月排名制度，并将通报结果与目标考核挂钩。</w:t>
      </w:r>
    </w:p>
    <w:p>
      <w:pPr>
        <w:ind w:left="0" w:right="0" w:firstLine="560"/>
        <w:spacing w:before="450" w:after="450" w:line="312" w:lineRule="auto"/>
      </w:pPr>
      <w:r>
        <w:rPr>
          <w:rFonts w:ascii="宋体" w:hAnsi="宋体" w:eastAsia="宋体" w:cs="宋体"/>
          <w:color w:val="000"/>
          <w:sz w:val="28"/>
          <w:szCs w:val="28"/>
        </w:rPr>
        <w:t xml:space="preserve">六、严格落实责任追究制度</w:t>
      </w:r>
    </w:p>
    <w:p>
      <w:pPr>
        <w:ind w:left="0" w:right="0" w:firstLine="560"/>
        <w:spacing w:before="450" w:after="450" w:line="312" w:lineRule="auto"/>
      </w:pPr>
      <w:r>
        <w:rPr>
          <w:rFonts w:ascii="宋体" w:hAnsi="宋体" w:eastAsia="宋体" w:cs="宋体"/>
          <w:color w:val="000"/>
          <w:sz w:val="28"/>
          <w:szCs w:val="28"/>
        </w:rPr>
        <w:t xml:space="preserve">有以下违规违纪现象的，除对有关单位进行目标管理扣分外，视情节轻重分别进行责任追究。</w:t>
      </w:r>
    </w:p>
    <w:p>
      <w:pPr>
        <w:ind w:left="0" w:right="0" w:firstLine="560"/>
        <w:spacing w:before="450" w:after="450" w:line="312" w:lineRule="auto"/>
      </w:pPr>
      <w:r>
        <w:rPr>
          <w:rFonts w:ascii="宋体" w:hAnsi="宋体" w:eastAsia="宋体" w:cs="宋体"/>
          <w:color w:val="000"/>
          <w:sz w:val="28"/>
          <w:szCs w:val="28"/>
        </w:rPr>
        <w:t xml:space="preserve">（一）对于普查不彻底的单位。发现各乡镇及各执收执罚单位存在普查工作不彻底、不深入，敷衍应付的单位将给予通报批评。</w:t>
      </w:r>
    </w:p>
    <w:p>
      <w:pPr>
        <w:ind w:left="0" w:right="0" w:firstLine="560"/>
        <w:spacing w:before="450" w:after="450" w:line="312" w:lineRule="auto"/>
      </w:pPr>
      <w:r>
        <w:rPr>
          <w:rFonts w:ascii="宋体" w:hAnsi="宋体" w:eastAsia="宋体" w:cs="宋体"/>
          <w:color w:val="000"/>
          <w:sz w:val="28"/>
          <w:szCs w:val="28"/>
        </w:rPr>
        <w:t xml:space="preserve">（二）对于税（费）源核实不准确、存在漏登漏征现象的单位。督查人员经现场核实存在营私舞弊行为的，依法追究核查人员及有关领导责任。</w:t>
      </w:r>
    </w:p>
    <w:p>
      <w:pPr>
        <w:ind w:left="0" w:right="0" w:firstLine="560"/>
        <w:spacing w:before="450" w:after="450" w:line="312" w:lineRule="auto"/>
      </w:pPr>
      <w:r>
        <w:rPr>
          <w:rFonts w:ascii="宋体" w:hAnsi="宋体" w:eastAsia="宋体" w:cs="宋体"/>
          <w:color w:val="000"/>
          <w:sz w:val="28"/>
          <w:szCs w:val="28"/>
        </w:rPr>
        <w:t xml:space="preserve">（三）对于拒不履行缴纳义务的单位和个人。经征收部门依法核定，并经催缴拒不履行缴纳义务的单位或个人，依法移交司法机关；对于涉及党员干部及国家工作人员的，依法移交纪委监委。</w:t>
      </w:r>
    </w:p>
    <w:p>
      <w:pPr>
        <w:ind w:left="0" w:right="0" w:firstLine="560"/>
        <w:spacing w:before="450" w:after="450" w:line="312" w:lineRule="auto"/>
      </w:pPr>
      <w:r>
        <w:rPr>
          <w:rFonts w:ascii="宋体" w:hAnsi="宋体" w:eastAsia="宋体" w:cs="宋体"/>
          <w:color w:val="000"/>
          <w:sz w:val="28"/>
          <w:szCs w:val="28"/>
        </w:rPr>
        <w:t xml:space="preserve">（四）对拒不协助和不提供涉税信息的单位和个人。由主管机关或者纪委监委责令改正，并根据情节轻重对直接负责的主管人员和其他直接责任人员给予处分。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第二篇：全镇财税工作意见</w:t>
      </w:r>
    </w:p>
    <w:p>
      <w:pPr>
        <w:ind w:left="0" w:right="0" w:firstLine="560"/>
        <w:spacing w:before="450" w:after="450" w:line="312" w:lineRule="auto"/>
      </w:pPr>
      <w:r>
        <w:rPr>
          <w:rFonts w:ascii="宋体" w:hAnsi="宋体" w:eastAsia="宋体" w:cs="宋体"/>
          <w:color w:val="000"/>
          <w:sz w:val="28"/>
          <w:szCs w:val="28"/>
        </w:rPr>
        <w:t xml:space="preserve">为贯彻全市加快重点镇建设意见提出的一般预算性收入增长率达26%以上的要求，确保完成全年财政收入任务，现就做好2024年财税工作提出如下意见：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以邓小平理论和“三个代表”重要思想为指导，全面贯彻科学发展观，认真落实党的十七大和中央、省、市经济工作会议精神，大力培植税源，促进工业企业规模和效</w:t>
      </w:r>
    </w:p>
    <w:p>
      <w:pPr>
        <w:ind w:left="0" w:right="0" w:firstLine="560"/>
        <w:spacing w:before="450" w:after="450" w:line="312" w:lineRule="auto"/>
      </w:pPr>
      <w:r>
        <w:rPr>
          <w:rFonts w:ascii="宋体" w:hAnsi="宋体" w:eastAsia="宋体" w:cs="宋体"/>
          <w:color w:val="000"/>
          <w:sz w:val="28"/>
          <w:szCs w:val="28"/>
        </w:rPr>
        <w:t xml:space="preserve">益的快速提升；强化收入征管，提高一般预算收入占财政总收入的比重；重抓财政管理，增强财政支持经济社会发展的能力。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确保组织财政收入6150万元，其中：国税确保完成4000万元，地税确保完成1800万元，财政部门确保完成350万元，同比分别增长30%、33.3%和12.9%；一般预算收入确保完成2750万元，同比增长30.7%。在保障供给、保持稳定、改善民生的前提下，将更多的财力用于促进工业化城镇化和社会主义新农村建设，促进全镇经济社会全面发展，确保当年完成财政收支平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招商引资，培植新兴税源。一要加强工业集中区的建设。在充分拓展集镇和??社区现有工业集中区基础上，重抓“两园一区”建设，力争年内实现集镇工业集中区道路土地指标争取到位、??民营经济园土地规划修编调整到位、中小企业创业园40000平方米标准厂房建设到位。二要创新招商引资的方法。在实行全员招商、专业招商和以商招商的同时，突出做好工业集中区规划招商和鞋机特色产业招商。三要在项目招引上体现又好又大。明确镇三套班子成员重抓千万元以上的项目，确保每月有千万元项目开工竣工，每季度有5000万元以上项目（或亿元项目）开工。</w:t>
      </w:r>
    </w:p>
    <w:p>
      <w:pPr>
        <w:ind w:left="0" w:right="0" w:firstLine="560"/>
        <w:spacing w:before="450" w:after="450" w:line="312" w:lineRule="auto"/>
      </w:pPr>
      <w:r>
        <w:rPr>
          <w:rFonts w:ascii="宋体" w:hAnsi="宋体" w:eastAsia="宋体" w:cs="宋体"/>
          <w:color w:val="000"/>
          <w:sz w:val="28"/>
          <w:szCs w:val="28"/>
        </w:rPr>
        <w:t xml:space="preserve">2、注重提质增效，育丰现有税源。首先，着力盘强特色和支柱产业。按照“做大做强制鞋机械、扩张突破石油机械，巩固壮大纺织服装、冶金铸造、磨料磨具”的思路，挖掘企业潜能，整合产业优势，拉长增粗产业链接。通过努力，力争年内新增定报企业10家以上，新增税收超300万元企业1家，超200万元企业2家，超百万元企业5家，超50万元企业12家。其次，继续实行三套班子成员联系重点企业制度。继续对全镇规模骨干企业实行“契约式”服务，同时积极帮助企业协调银企关系，有效运作，消除企业发展中的制约因素。第三，有效开展好为企服务工作。镇招商办、国税、地税、工商、建管、土管等职能部门要进一步强化服务意识，实行服务承诺制，限时办结制，高效地帮助企业办理土地、房产及项目手续，助推企业快速发展。</w:t>
      </w:r>
    </w:p>
    <w:p>
      <w:pPr>
        <w:ind w:left="0" w:right="0" w:firstLine="560"/>
        <w:spacing w:before="450" w:after="450" w:line="312" w:lineRule="auto"/>
      </w:pPr>
      <w:r>
        <w:rPr>
          <w:rFonts w:ascii="宋体" w:hAnsi="宋体" w:eastAsia="宋体" w:cs="宋体"/>
          <w:color w:val="000"/>
          <w:sz w:val="28"/>
          <w:szCs w:val="28"/>
        </w:rPr>
        <w:t xml:space="preserve">3、坚持应收尽收，征足在手税源。一方面督促近年新上项目和扩能项目，确保完成协议税收指标。通过分析企业生产经营状况，督促履行税收约定和足额申报纳税，确保完成税收指标。另一方面，相关职能部门要倾心倾力、千方百计地完成目标任务。国税在坚持依法征管的同时，重点突出“四抓”，即一抓评估，采取以绩促评，达到以评促收；二抓所得税征管；三抓漏征漏管，加强核率征收；四抓税务稽查。地税围绕完成全年任务指标，应群策群力，合力征收。一是在确保每月正常申报评估的同时，动真碰硬正常抓好纳税稽查工作；二是由综合线牵头，继续采用一事一议方式吸引纳税大户，同时帮助地税部门有效组织对门面房、工业厂房和征用土地的税收征管；三是由村建线牵头，配合地税做好村居民建房营业税（平房6元/m2，楼房8元/m2）的征收和组织对三产服务业的征管，同时加速土地开发经营，实行土地开发出让挂牌制度，加速集镇和??社区房产开发建设，力争达5万平方米，组织收入达400万元；财政要完成全年任务，必须着重抓好：一是足额征收当年新征建设用地的耕地占用税和契税；二是加强对集镇房地产开发契税的征收；三是由财政所牵头，土管、建管部门配合，全面清理全镇房地产隐形交易契税。</w:t>
      </w:r>
    </w:p>
    <w:p>
      <w:pPr>
        <w:ind w:left="0" w:right="0" w:firstLine="560"/>
        <w:spacing w:before="450" w:after="450" w:line="312" w:lineRule="auto"/>
      </w:pPr>
      <w:r>
        <w:rPr>
          <w:rFonts w:ascii="宋体" w:hAnsi="宋体" w:eastAsia="宋体" w:cs="宋体"/>
          <w:color w:val="000"/>
          <w:sz w:val="28"/>
          <w:szCs w:val="28"/>
        </w:rPr>
        <w:t xml:space="preserve">4、强化协税护税，广拓速效税源。一要竭力护好税。既对体量大的税收项目实行灵活招商，又积极吸纳外地公司到??注册纳税。既加强对集镇私营企业的核率征收，又要督促村居配合做好对零散个体工商户的税收征管；既要正常运作四方会计代记帐公司，拓宽会计代理记帐范围，又要采取有效措施，杜绝本地办厂，异地开公司的现象。二要设法多协税。主动跑上跑外争取，确保引进财政拨款类项目资金和无偿资金600万元以上，同时继续把协税作为考核机关干部、财政在编工作人员，部门和单位负责人的一项重点工作，年中和年末组织考核到人。三要进一步发挥镇协护税办公室的职能作用。充实力量，征得国、地、财、工商、供电等部门有效配合，深排细查漏登漏管个体工商户，每月提供企业开票销售、税收和用电量等相关资料，多为领导决策和相关职能部门有针对性地工作提供有价值信息。</w:t>
      </w:r>
    </w:p>
    <w:p>
      <w:pPr>
        <w:ind w:left="0" w:right="0" w:firstLine="560"/>
        <w:spacing w:before="450" w:after="450" w:line="312" w:lineRule="auto"/>
      </w:pPr>
      <w:r>
        <w:rPr>
          <w:rFonts w:ascii="宋体" w:hAnsi="宋体" w:eastAsia="宋体" w:cs="宋体"/>
          <w:color w:val="000"/>
          <w:sz w:val="28"/>
          <w:szCs w:val="28"/>
        </w:rPr>
        <w:t xml:space="preserve">5、严控供给支出，确保收支平衡。一是在保证各项保障资金按时足额到位和机关正常运转的同时，进一步加大对工业化城镇化和新农村建设的支持力度，从根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第三篇：2024年市财税征管工作总结</w:t>
      </w:r>
    </w:p>
    <w:p>
      <w:pPr>
        <w:ind w:left="0" w:right="0" w:firstLine="560"/>
        <w:spacing w:before="450" w:after="450" w:line="312" w:lineRule="auto"/>
      </w:pPr>
      <w:r>
        <w:rPr>
          <w:rFonts w:ascii="宋体" w:hAnsi="宋体" w:eastAsia="宋体" w:cs="宋体"/>
          <w:color w:val="000"/>
          <w:sz w:val="28"/>
          <w:szCs w:val="28"/>
        </w:rPr>
        <w:t xml:space="preserve">2024年以来，面对宏观调控趋紧，农业税减免等因素影响，××市紧紧围绕市委、市政府工作部署，咬住全年奋斗目标，牢固树立科学发展观，坚持聚财兴市，不断加强财税征管，优化支出结构，深化财税改革，实现了财政收支稳步增长，推动了全市经济社会稳步发展。在组织财政收入和管理过程中，××市主要抓了以下四个方面的工作：</w:t>
      </w:r>
    </w:p>
    <w:p>
      <w:pPr>
        <w:ind w:left="0" w:right="0" w:firstLine="560"/>
        <w:spacing w:before="450" w:after="450" w:line="312" w:lineRule="auto"/>
      </w:pPr>
      <w:r>
        <w:rPr>
          <w:rFonts w:ascii="宋体" w:hAnsi="宋体" w:eastAsia="宋体" w:cs="宋体"/>
          <w:color w:val="000"/>
          <w:sz w:val="28"/>
          <w:szCs w:val="28"/>
        </w:rPr>
        <w:t xml:space="preserve">一、致力体制创新，推行了四大改革</w:t>
      </w:r>
    </w:p>
    <w:p>
      <w:pPr>
        <w:ind w:left="0" w:right="0" w:firstLine="560"/>
        <w:spacing w:before="450" w:after="450" w:line="312" w:lineRule="auto"/>
      </w:pPr>
      <w:r>
        <w:rPr>
          <w:rFonts w:ascii="宋体" w:hAnsi="宋体" w:eastAsia="宋体" w:cs="宋体"/>
          <w:color w:val="000"/>
          <w:sz w:val="28"/>
          <w:szCs w:val="28"/>
        </w:rPr>
        <w:t xml:space="preserve">按照建立公共财政体系要求，积极稳妥地实施了以下四项改革。一是进行了财政预算改革。进一步细化了预算编制，实行了财政综合预算，把预算内外资金捆起来安排，在安排单位预算支出时，先安排预算外资金，不足部分再由预算内安排，从而极大缓解了全市财政支出压力。二是推行了“非转经”改革。把国有资产统起来管理。2024年初，我们组建了“国有资产营运有限责任公司”，出台了深化国有资产管理体制改革意见，目前此项改革进展顺利，成为我市财政增收一条新途径，既确保了全市国有资产保值、增值，又增强了政府可用财力。三是抓好了村帐乡代理改革。在总结改革试点成功经验的基础上，2024年在全市各乡镇（街道、管委会）全面推行。进一步规范了村级财务管理，促进了村务公开，巩固了农村税费改革成果，改善了基层干群关系。四是调整了乡镇（街道、管委会）财政管理体制，按照“谁发展，谁受益，快发展，多受益”的原则，对乡镇财政管理体制实行“划分税种，核定收支，收支挂钩，定额上缴，补助逐年递减，欠收抵支，超收全留”的管理模式，理顺了市乡两级政府事权与财权的关系，极大调动了乡镇加快发展的积极性。</w:t>
      </w:r>
    </w:p>
    <w:p>
      <w:pPr>
        <w:ind w:left="0" w:right="0" w:firstLine="560"/>
        <w:spacing w:before="450" w:after="450" w:line="312" w:lineRule="auto"/>
      </w:pPr>
      <w:r>
        <w:rPr>
          <w:rFonts w:ascii="宋体" w:hAnsi="宋体" w:eastAsia="宋体" w:cs="宋体"/>
          <w:color w:val="000"/>
          <w:sz w:val="28"/>
          <w:szCs w:val="28"/>
        </w:rPr>
        <w:t xml:space="preserve">二、立足应收尽收，狠抓了三大环节</w:t>
      </w:r>
    </w:p>
    <w:p>
      <w:pPr>
        <w:ind w:left="0" w:right="0" w:firstLine="560"/>
        <w:spacing w:before="450" w:after="450" w:line="312" w:lineRule="auto"/>
      </w:pPr>
      <w:r>
        <w:rPr>
          <w:rFonts w:ascii="宋体" w:hAnsi="宋体" w:eastAsia="宋体" w:cs="宋体"/>
          <w:color w:val="000"/>
          <w:sz w:val="28"/>
          <w:szCs w:val="28"/>
        </w:rPr>
        <w:t xml:space="preserve">一是夯实了征管基础。积极开展宣传造势，营造纳税氛围。大张旗鼓开展了“依法诚信纳税，共建小康××”主题活动，通过电视、广播、标语等宣传媒体，广泛宣传国家税收法律和政策，今年，我们还将全市规模以上企业纳税情况在电视台公开播放，加大社会舆论监督力度，在全市形成了依法纳税光荣，偷税漏税可耻良好氛围。同时推进税源普查，强化税源监控。税务部门集中时间、集中力量、按照统一内容、统一口径、统一标准、统一进度要求，在全市进行了一次彻底的税源普查工作，比较准确的掌握了全市主要税源和重点税源情况，在税源普查的基础上，税务部门进一步完善了税源监控体系，对全市纳税人进行了分级管理，按月反映，按时申报，全程监控，建立完善了规范的税源控管台帐。二是强化了征管手段。2024年以来，在加强财税征管方面先后出台了26条硬举措。第一，加强了重点行业税收征管。2024年在陶瓷、水泥、碳酸钙行业推行了最低税控线管理方式，仅1—10月份陶瓷行业税收达到1239万元，同比增长36.45%，水泥行业税收达到1930万元，同比增长214.85%；在车辆税方面，针对新增车辆保有量有所下降的问题，进一步完善了鼓励发展汽车运输业优惠办法，理顺汽车税费管理，全市汽运产业得到蓬勃发展，车辆税收节节攀升。截止今年10月份，全市车辆税已征收入库4425万元，全年有望突破5000万元；在房地产税收方面，实施了由税务、房管、国土部门联合控管，代扣代缴作法，2024年1—10月份全市房地产行业税收达到3521万元，增长89.41%，在矿产资源税方面，推行了以使用炸药量为计税依据源头控管办法，2024年1—10月份全市资源税达到1516万元，增长246.31%。第二，加强了部分重点税种征管。契税方面，制订了《××市契税征收管理办法》，今年全市契税文秘杂烩网1—10月份达到1400万，是03年10多倍；企业所得税方面，通过采取带征方式，今年 1—10月份达到3800万，增幅达到92%。第三，加强了新世纪工业城税收征管工作。针对新世纪工业城纳税方面存在的一些问题，我们一方面召集新世纪工业城企业法人代表专门召开座谈会，对其动之以情，晓之以理，明之以法，增强了客商诚信纳税意识，同时进一步优化了园区服务体系，密切了税企关系，完善了园区企业税收台帐，切实加强了征管力度，有力地扭转和规范了工业城纳税秩序。三是加大了稽查力度。从严、从重、从快处理了一批恶意偷税、逃税案件。2024年1—10月份，税务部门共汇算清缴企业300余户，重点核查企业30余户，查补入库税款，滞纳金罚款810.69万元，真正达到了以查促管，以查促收目的，在全市营造了良好的税收环境和经济发展环境。</w:t>
      </w:r>
    </w:p>
    <w:p>
      <w:pPr>
        <w:ind w:left="0" w:right="0" w:firstLine="560"/>
        <w:spacing w:before="450" w:after="450" w:line="312" w:lineRule="auto"/>
      </w:pPr>
      <w:r>
        <w:rPr>
          <w:rFonts w:ascii="宋体" w:hAnsi="宋体" w:eastAsia="宋体" w:cs="宋体"/>
          <w:color w:val="000"/>
          <w:sz w:val="28"/>
          <w:szCs w:val="28"/>
        </w:rPr>
        <w:t xml:space="preserve">三、立足开源节流，强化了三大举措</w:t>
      </w:r>
    </w:p>
    <w:p>
      <w:pPr>
        <w:ind w:left="0" w:right="0" w:firstLine="560"/>
        <w:spacing w:before="450" w:after="450" w:line="312" w:lineRule="auto"/>
      </w:pPr>
      <w:r>
        <w:rPr>
          <w:rFonts w:ascii="宋体" w:hAnsi="宋体" w:eastAsia="宋体" w:cs="宋体"/>
          <w:color w:val="000"/>
          <w:sz w:val="28"/>
          <w:szCs w:val="28"/>
        </w:rPr>
        <w:t xml:space="preserve">在强化征管，广开财源的同时，立足我市当前财力并不宽裕的现实，千方百计做好节支文章。一是突出抓好了非税收入管理。政府非税收入是政府财政收入重要组成部分。加强政府非税收入管理是市场经济条件下理顺政府</w:t>
      </w:r>
    </w:p>
    <w:p>
      <w:pPr>
        <w:ind w:left="0" w:right="0" w:firstLine="560"/>
        <w:spacing w:before="450" w:after="450" w:line="312" w:lineRule="auto"/>
      </w:pPr>
      <w:r>
        <w:rPr>
          <w:rFonts w:ascii="宋体" w:hAnsi="宋体" w:eastAsia="宋体" w:cs="宋体"/>
          <w:color w:val="000"/>
          <w:sz w:val="28"/>
          <w:szCs w:val="28"/>
        </w:rPr>
        <w:t xml:space="preserve">分配关系，健全公共财政职能的客观要求。近年来，我们一方面积极挖掘非税收入潜力，向行政事业资产要效益，向国有资产营运要效益，向城市资产经营要效益，向土地开发经营要效益，确保政府非税收入应收尽收。一方面将行政事业性收费、罚没收入、专项收入等政府非税收入逐步纳入预算管理，严格落实收支两条线规定，严肃财经纪律，杜绝体外循环，统一政府财权，真正做到了还权于政府，还钱于财政。二是出台了“人、财、物、编、会、车”管理办法，市委、市政府带头过紧日子思想，遏制支出增长势头，2024年1—10月份，市本级支出下降1254.6万元，同比下降6.65%。同时对全市行政、事业单位吃空饷人员进行了一次清理，共清查出在编不在岗人员223名，每年可为市财政节约资金近300万元。三是成立了财政投资项目评估中心。对市财政投资项目均由评估中心先行评估拿出资金使用报告，经市政府领导集体审核把关后，再由市财政下拨资金，项目完成后，财政和审计部门还要进行审计，此举即大大节约了财政资金，同时也提高了财政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第四篇：有关进一步加强招商引资工作意见</w:t>
      </w:r>
    </w:p>
    <w:p>
      <w:pPr>
        <w:ind w:left="0" w:right="0" w:firstLine="560"/>
        <w:spacing w:before="450" w:after="450" w:line="312" w:lineRule="auto"/>
      </w:pPr>
      <w:r>
        <w:rPr>
          <w:rFonts w:ascii="宋体" w:hAnsi="宋体" w:eastAsia="宋体" w:cs="宋体"/>
          <w:color w:val="000"/>
          <w:sz w:val="28"/>
          <w:szCs w:val="28"/>
        </w:rPr>
        <w:t xml:space="preserve">中共淄川区委文件  川发〔2024〕7号    中共淄川区委  淄川区人民政府 关于进一步加强招商引资工作的意见（2024年2月14日）为加快新旧动能转换，全面提升对外开放水平，多渠道吸引外来投资，推动全区经济转型升级、提质增效，根据《中共淄博市委 淄博市人民政府关于进一步加强招商引资工作的意见》（淄发〔2024〕21号），现就进一步加强我区招商引资工作提出如下意见。</w:t>
      </w:r>
    </w:p>
    <w:p>
      <w:pPr>
        <w:ind w:left="0" w:right="0" w:firstLine="560"/>
        <w:spacing w:before="450" w:after="450" w:line="312" w:lineRule="auto"/>
      </w:pPr>
      <w:r>
        <w:rPr>
          <w:rFonts w:ascii="宋体" w:hAnsi="宋体" w:eastAsia="宋体" w:cs="宋体"/>
          <w:color w:val="000"/>
          <w:sz w:val="28"/>
          <w:szCs w:val="28"/>
        </w:rPr>
        <w:t xml:space="preserve">一、明确重点产业招商方向和目标。紧紧围绕加快新旧动能转换和产业体系优化，聚焦新医药、新材料、新能源和节能环保、高端装备制造等四大战略性新兴产业，现代物流、文化旅游、电子商务等三大现代服务业，坚持“招大引强”，积极引进外来投资1亿元或实际到账外资1000万美元或年纳税总额1000万元以上的重点产业招商项目以及世界500强企业外商直接投资项目（不设投资额下限），力争“十三五”末，全区重点产业招商项目外来投资占全部外来投资的比重达到60%左右，“十三五”期间实际到位外来投资累计突破350亿元。（牵头单位：区商务局；</w:t>
      </w:r>
    </w:p>
    <w:p>
      <w:pPr>
        <w:ind w:left="0" w:right="0" w:firstLine="560"/>
        <w:spacing w:before="450" w:after="450" w:line="312" w:lineRule="auto"/>
      </w:pPr>
      <w:r>
        <w:rPr>
          <w:rFonts w:ascii="宋体" w:hAnsi="宋体" w:eastAsia="宋体" w:cs="宋体"/>
          <w:color w:val="000"/>
          <w:sz w:val="28"/>
          <w:szCs w:val="28"/>
        </w:rPr>
        <w:t xml:space="preserve">责任单位：各镇、街道、开发区，承担招商引资任务的区直部门）二、强化重点产业招商工作机制。区委、区政府定期研究招商引资工作，区政府每季度召开一次招商引资工作调度会议。区招商引资工作委员会办公室要切实履行对全区招商引资工作的整体规划、协调联络、调度检查、督促推进和考核等职责。各镇、街道、开发区要强化对重点产业招商工作的统筹协调和组织推进，在梳理本辖区产业基础和比较优势基础上，编制重点产业招商指导目录，高端策划重点产业招商项目，统筹产业项目布局及产业政策支持，引导重点产业集聚发展。要把重点产业招商项目落地建设作为工作重中之重，认真落实“一个重点产业、一名大班子领导、一个责任部门、一套工作班子、一个实施方案”的“五个一”工作推进机制，完善项目洽谈、签约、落地推进责任体系，加快推进项目建设。承担招商引资任务的部门、单位在做好本系统的产业招商工作的同时，指导业务范围内全区层面的产业招商工作。不承担招商引资任务的部门、单位也要关注、支持招商引资工作，每季度引荐不少于2条有价值的招商线索和信息。区政府每月对重点产业招商情况进行调度、通报。（牵头单位：区商务局、区发改局；</w:t>
      </w:r>
    </w:p>
    <w:p>
      <w:pPr>
        <w:ind w:left="0" w:right="0" w:firstLine="560"/>
        <w:spacing w:before="450" w:after="450" w:line="312" w:lineRule="auto"/>
      </w:pPr>
      <w:r>
        <w:rPr>
          <w:rFonts w:ascii="宋体" w:hAnsi="宋体" w:eastAsia="宋体" w:cs="宋体"/>
          <w:color w:val="000"/>
          <w:sz w:val="28"/>
          <w:szCs w:val="28"/>
        </w:rPr>
        <w:t xml:space="preserve">责任单位：各镇、街道、开发区，区直各部门、单位）三、建设运营好产业投资引导基金。设立区级产业投资引导基金，积极争取上级产业投资引导基金支持，根据区级财力情况和产业发展情况，抓好基金投资运作，适时扩大基金规模和种类，总规模逐步达到10亿元以上。切实加大对重点产业招商项目股权投资或融资支持力度，引导外来投资重点投向四大战略性新兴产业、三大现代服务业，增强重点产业招商的成功率。（牵头单位：区财政局；</w:t>
      </w:r>
    </w:p>
    <w:p>
      <w:pPr>
        <w:ind w:left="0" w:right="0" w:firstLine="560"/>
        <w:spacing w:before="450" w:after="450" w:line="312" w:lineRule="auto"/>
      </w:pPr>
      <w:r>
        <w:rPr>
          <w:rFonts w:ascii="宋体" w:hAnsi="宋体" w:eastAsia="宋体" w:cs="宋体"/>
          <w:color w:val="000"/>
          <w:sz w:val="28"/>
          <w:szCs w:val="28"/>
        </w:rPr>
        <w:t xml:space="preserve">责任单位：区商务局、区金融办，各镇、街道、开发区）四、对重点产业发展进行投资补助。对新引进的外来投资1亿元或实际到账外资1000万美元或年纳税总额1000万元以上的重点产业招商项目及世界500强企业的外商直接投资项目（不设投资额下限），经认定，自开工之日起3年内，内资项目按照实际到位外来投资额（扣除土地政策支持部分，下同）的5%给予补助，外资项目按照实际到账外资的6%给予补助，单个项目补助资金累计最高不超过5000万元；</w:t>
      </w:r>
    </w:p>
    <w:p>
      <w:pPr>
        <w:ind w:left="0" w:right="0" w:firstLine="560"/>
        <w:spacing w:before="450" w:after="450" w:line="312" w:lineRule="auto"/>
      </w:pPr>
      <w:r>
        <w:rPr>
          <w:rFonts w:ascii="宋体" w:hAnsi="宋体" w:eastAsia="宋体" w:cs="宋体"/>
          <w:color w:val="000"/>
          <w:sz w:val="28"/>
          <w:szCs w:val="28"/>
        </w:rPr>
        <w:t xml:space="preserve">5年内上缴税收地方留成部分超过政府前期对项目投入部分，给予100%补助。</w:t>
      </w:r>
    </w:p>
    <w:p>
      <w:pPr>
        <w:ind w:left="0" w:right="0" w:firstLine="560"/>
        <w:spacing w:before="450" w:after="450" w:line="312" w:lineRule="auto"/>
      </w:pPr>
      <w:r>
        <w:rPr>
          <w:rFonts w:ascii="宋体" w:hAnsi="宋体" w:eastAsia="宋体" w:cs="宋体"/>
          <w:color w:val="000"/>
          <w:sz w:val="28"/>
          <w:szCs w:val="28"/>
        </w:rPr>
        <w:t xml:space="preserve">对现有年纳税总额500万元以上企业增加投资1亿元以上的项目，经认定，自开工之日起3年内给予支持。其中，对年纳税总额500万元—5000万元的企业，税收地方留成比上年增长15%以上部分，补助50%；</w:t>
      </w:r>
    </w:p>
    <w:p>
      <w:pPr>
        <w:ind w:left="0" w:right="0" w:firstLine="560"/>
        <w:spacing w:before="450" w:after="450" w:line="312" w:lineRule="auto"/>
      </w:pPr>
      <w:r>
        <w:rPr>
          <w:rFonts w:ascii="宋体" w:hAnsi="宋体" w:eastAsia="宋体" w:cs="宋体"/>
          <w:color w:val="000"/>
          <w:sz w:val="28"/>
          <w:szCs w:val="28"/>
        </w:rPr>
        <w:t xml:space="preserve">对年纳税总额5000万元（含）以上的企业，税收地方留成比上年增长10%以上部分，补助30%。（牵头单位：区财政局、区商务局；</w:t>
      </w:r>
    </w:p>
    <w:p>
      <w:pPr>
        <w:ind w:left="0" w:right="0" w:firstLine="560"/>
        <w:spacing w:before="450" w:after="450" w:line="312" w:lineRule="auto"/>
      </w:pPr>
      <w:r>
        <w:rPr>
          <w:rFonts w:ascii="宋体" w:hAnsi="宋体" w:eastAsia="宋体" w:cs="宋体"/>
          <w:color w:val="000"/>
          <w:sz w:val="28"/>
          <w:szCs w:val="28"/>
        </w:rPr>
        <w:t xml:space="preserve">责任单位：区发改局、区经信局、区国土资源分局，各镇、街道、开发区）五、对重点产业招商项目引荐人进行资金补助。对引荐并实质性促成重点产业招商项目落户我区的引荐人（指符合规定的企业、社会组织等法人，国家机关、事业单位、项目投资利益相关方及自然人除外，项目资金为非财政性直接投资），内资项目以外来投资形成固定资产的5‰作为引荐补助资金；</w:t>
      </w:r>
    </w:p>
    <w:p>
      <w:pPr>
        <w:ind w:left="0" w:right="0" w:firstLine="560"/>
        <w:spacing w:before="450" w:after="450" w:line="312" w:lineRule="auto"/>
      </w:pPr>
      <w:r>
        <w:rPr>
          <w:rFonts w:ascii="宋体" w:hAnsi="宋体" w:eastAsia="宋体" w:cs="宋体"/>
          <w:color w:val="000"/>
          <w:sz w:val="28"/>
          <w:szCs w:val="28"/>
        </w:rPr>
        <w:t xml:space="preserve">外资项目以实际到账外资的6‰作为引荐补助资金。对引荐世界500强企业外商直接投资项目的引荐人，每个项目落户一次性给予50万元人民币引荐补助资金。每个投资项目的引荐补助资金不超过300万元人民币。区域内企业作为引荐人的，经确定符合条件后，不愿享受本条规定补助的，可按照被引进企业第一个财政上交区级财政收入的60%给予补助。内资项目固定资产投资达到项目投资总额的1/3以上，外资项目实际到位资金达到投资总额的1/3以上，引荐人可申请引荐补助资金的50%，剩余补助资金于项目竣工达产后一次性兑付。（牵头单位：区商务局；</w:t>
      </w:r>
    </w:p>
    <w:p>
      <w:pPr>
        <w:ind w:left="0" w:right="0" w:firstLine="560"/>
        <w:spacing w:before="450" w:after="450" w:line="312" w:lineRule="auto"/>
      </w:pPr>
      <w:r>
        <w:rPr>
          <w:rFonts w:ascii="宋体" w:hAnsi="宋体" w:eastAsia="宋体" w:cs="宋体"/>
          <w:color w:val="000"/>
          <w:sz w:val="28"/>
          <w:szCs w:val="28"/>
        </w:rPr>
        <w:t xml:space="preserve">责任单位：区财政局，各镇、街道、开发区）六、强化重点产业招商项目服务保障。重点产业招商项目享受重大项目在项目审批、要素保障、规费减免等方面的政策，由区招商引资工作委员会办公室统一配发“重点产业招商项目服务保障卡”，为重点产业招商项目开辟“绿色通道”，建立全程跟踪服务制度，督促相关部门提高效率，限时办结相关手续。同时，将重点产业招商项目新增建设用地土地出让区级留成部分，专项用于支持重点产业招商项目配套设施建设。对重点产业招商项目的企业高管和经组织人事部门认定的人才，根据企业和个人贡献，按照有关规定采取一定激励措施。</w:t>
      </w:r>
    </w:p>
    <w:p>
      <w:pPr>
        <w:ind w:left="0" w:right="0" w:firstLine="560"/>
        <w:spacing w:before="450" w:after="450" w:line="312" w:lineRule="auto"/>
      </w:pPr>
      <w:r>
        <w:rPr>
          <w:rFonts w:ascii="宋体" w:hAnsi="宋体" w:eastAsia="宋体" w:cs="宋体"/>
          <w:color w:val="000"/>
          <w:sz w:val="28"/>
          <w:szCs w:val="28"/>
        </w:rPr>
        <w:t xml:space="preserve">在安排新增建设用地指标时，对集约用地的重点产业招商项目给予倾斜。对符合《山东省优先发展产业和农、林、牧、渔业产业产品初加工工业项目目录》，且用地集约的工业类招商项目，在确定土地出让底价时，可按不低于所在地土地等别相对应工业用地出让最低价标准的70%执行。对利用存量工业房产发展融资租赁、商业保理、电子商务、工业设计、工程咨询、现代物流、检验检测等生产性服务业的重点产业招商项目，可在5年内继续按原用途和土地权利类型（土地所有权、土地使用权、土地他项权）使用土地，执行服务业用电、用气、用水、用热与工业同价政策。（牵头单位：区商务局；</w:t>
      </w:r>
    </w:p>
    <w:p>
      <w:pPr>
        <w:ind w:left="0" w:right="0" w:firstLine="560"/>
        <w:spacing w:before="450" w:after="450" w:line="312" w:lineRule="auto"/>
      </w:pPr>
      <w:r>
        <w:rPr>
          <w:rFonts w:ascii="宋体" w:hAnsi="宋体" w:eastAsia="宋体" w:cs="宋体"/>
          <w:color w:val="000"/>
          <w:sz w:val="28"/>
          <w:szCs w:val="28"/>
        </w:rPr>
        <w:t xml:space="preserve">责任单位：区委组织部、区财政局、区人社局、区国土资源分局、区政务服务中心管理办公室）七、实行招商引资项目异地落户政策。按照全区产业布局和规划，统筹协调重点产业招商项目落地，引导产业集聚和错位发展，鼓励各镇、街道和开发区打破行政地域界限，把优质项目推荐到更具优势的区域。属镇（街道、开发区）新引进的重点产业招商项目，放在其它镇（街道、开发区）建设的，经区招商引资工作委员会办公室认定，自项目开工建设之日起三年内，所形成的固定资产投入，可作为双方的招商引资完成数。经财政、发改部门认定，自企业投产并实现纳税之日起五年内，项目所形成各类税收的区级留成部分引入方和落地方按8：2分配。（牵头单位：区商务局；</w:t>
      </w:r>
    </w:p>
    <w:p>
      <w:pPr>
        <w:ind w:left="0" w:right="0" w:firstLine="560"/>
        <w:spacing w:before="450" w:after="450" w:line="312" w:lineRule="auto"/>
      </w:pPr>
      <w:r>
        <w:rPr>
          <w:rFonts w:ascii="宋体" w:hAnsi="宋体" w:eastAsia="宋体" w:cs="宋体"/>
          <w:color w:val="000"/>
          <w:sz w:val="28"/>
          <w:szCs w:val="28"/>
        </w:rPr>
        <w:t xml:space="preserve">责任单位：区发改局、区财政局，各镇、街道、开发区）八、强化考核激励。健全完善招商引资工作考核激励机制，由区招商引资工作委员会办公室会同区发改、经信、财政、税务、审计等部门严格审定招商引资工作实绩，区政府年终对考核结果进行通报。对招商引资考核得分前5名的镇（街道、开发区），依次补助50万元、40万元、30万元、20万元、10万元；</w:t>
      </w:r>
    </w:p>
    <w:p>
      <w:pPr>
        <w:ind w:left="0" w:right="0" w:firstLine="560"/>
        <w:spacing w:before="450" w:after="450" w:line="312" w:lineRule="auto"/>
      </w:pPr>
      <w:r>
        <w:rPr>
          <w:rFonts w:ascii="宋体" w:hAnsi="宋体" w:eastAsia="宋体" w:cs="宋体"/>
          <w:color w:val="000"/>
          <w:sz w:val="28"/>
          <w:szCs w:val="28"/>
        </w:rPr>
        <w:t xml:space="preserve">与上相比，名次提升幅度前3名的，再分别补助30万元、20万元、10万元。同一镇、街道、开发区不重复补助。对部门引进重大产业项目成效突出的，视情给予10万元以上补助，补助资金用于补充招商引资工作经费。</w:t>
      </w:r>
    </w:p>
    <w:p>
      <w:pPr>
        <w:ind w:left="0" w:right="0" w:firstLine="560"/>
        <w:spacing w:before="450" w:after="450" w:line="312" w:lineRule="auto"/>
      </w:pPr>
      <w:r>
        <w:rPr>
          <w:rFonts w:ascii="宋体" w:hAnsi="宋体" w:eastAsia="宋体" w:cs="宋体"/>
          <w:color w:val="000"/>
          <w:sz w:val="28"/>
          <w:szCs w:val="28"/>
        </w:rPr>
        <w:t xml:space="preserve">对当年未完成招商引资任务的单位，取消评先评优资格，并对主要负责人进行约谈，领导班子成员不得评为优秀等次；</w:t>
      </w:r>
    </w:p>
    <w:p>
      <w:pPr>
        <w:ind w:left="0" w:right="0" w:firstLine="560"/>
        <w:spacing w:before="450" w:after="450" w:line="312" w:lineRule="auto"/>
      </w:pPr>
      <w:r>
        <w:rPr>
          <w:rFonts w:ascii="宋体" w:hAnsi="宋体" w:eastAsia="宋体" w:cs="宋体"/>
          <w:color w:val="000"/>
          <w:sz w:val="28"/>
          <w:szCs w:val="28"/>
        </w:rPr>
        <w:t xml:space="preserve">连续两年未完成任务的，单位主要负责人及分管负责人下不得提拔重用；</w:t>
      </w:r>
    </w:p>
    <w:p>
      <w:pPr>
        <w:ind w:left="0" w:right="0" w:firstLine="560"/>
        <w:spacing w:before="450" w:after="450" w:line="312" w:lineRule="auto"/>
      </w:pPr>
      <w:r>
        <w:rPr>
          <w:rFonts w:ascii="宋体" w:hAnsi="宋体" w:eastAsia="宋体" w:cs="宋体"/>
          <w:color w:val="000"/>
          <w:sz w:val="28"/>
          <w:szCs w:val="28"/>
        </w:rPr>
        <w:t xml:space="preserve">连续两年未完成任务且均列镇（街道、开发区）后两位，区有关部门后五位的，对其主要负责人和分管负责人进行组织调整。</w:t>
      </w:r>
    </w:p>
    <w:p>
      <w:pPr>
        <w:ind w:left="0" w:right="0" w:firstLine="560"/>
        <w:spacing w:before="450" w:after="450" w:line="312" w:lineRule="auto"/>
      </w:pPr>
      <w:r>
        <w:rPr>
          <w:rFonts w:ascii="宋体" w:hAnsi="宋体" w:eastAsia="宋体" w:cs="宋体"/>
          <w:color w:val="000"/>
          <w:sz w:val="28"/>
          <w:szCs w:val="28"/>
        </w:rPr>
        <w:t xml:space="preserve">确保招商引资工作在全区经济社会发展综合考核中的分值比重达到10%以上，其中，实际到位外来投资占7%以上，实际利用外资占3%以上。同时，进一步完善招商引资考核办法，充分发挥考核的激励作用。不承担招商引资任务的部门、单位引进重点产业招商项目的，根据项目规模大小等情况，在全区经济社会发展综合考核中给予不同程度的加分。（责任单位：区委组织部、区商务局、区财政局）九、加强招商引资队伍建设。进一步强化招商机构和人员力量，完善投资促进机制，建立驻外招商联络机构，聘请专业人士或中介机构作为招商代理，积极开展专业化精准招商。同时，坚持在招商一线培养、锻炼、考察、使用干部。对在招商引资工作中成绩突出的干部，在各类评先树优中优先推荐，在干部提拔任用上优先使用。健全完善招商引资容错纠错制度，鼓励招商干部探索创新，创造性开展招商引资工作。（责任单位：区委组织部、区编办、区人社局、区财政局、区商务局，各镇、街道、开发区）十、强化政策实施保障。发改、经信、科技、财政、人社、住建、交通、林业、商务、文旅、环保、工商、安监、国土、规划、消防及供水、供热、供电、供气等相关部门，要全力为项目引进、落地、建设、生产提供全方位优质服务，保障项目顺利实施。研究制定具体实施细则或办法，对重点产业招商项目的备案、认定、资金申报、公示、财政拨付程序等事项进行明确规定，确保各项政策兑现落实到位。涉及补助政策兑现所需资金由区与镇办按照现行财政体制分担。对外来投资10亿元（1亿美元）以上或年纳税总额超过5000万元以及其他对全区新旧动能转换起到明显推动作用的重大招商项目，经区委、区政府研究同意，按照“一事一议”原则，在以上政策基础上，制定特殊优惠政策予以支持。（责任单位：区发改局、区经信局、区科技局、区财政局、区人社局、区住建局、区交通运输局、区林业局、区商务局、区文旅新局、区环保分局、区工商局、区安监局、区国土资源分局、区规划分局、区消防大队，供水、供热、供电、供气等相关部门,各镇、街道、开发区）本意见中的政策暂不适用于文化旅游、现代物流、电子商务等三大现代服务业中的房地产项目。无明确扶持政策的，由区政府按照“一事一议”原则研究确定。对过去作出承诺、不违反法律法规的优惠政策一律兑现，过去与本意见不一致的政策，以本意见为准。</w:t>
      </w:r>
    </w:p>
    <w:p>
      <w:pPr>
        <w:ind w:left="0" w:right="0" w:firstLine="560"/>
        <w:spacing w:before="450" w:after="450" w:line="312" w:lineRule="auto"/>
      </w:pPr>
      <w:r>
        <w:rPr>
          <w:rFonts w:ascii="宋体" w:hAnsi="宋体" w:eastAsia="宋体" w:cs="宋体"/>
          <w:color w:val="000"/>
          <w:sz w:val="28"/>
          <w:szCs w:val="28"/>
        </w:rPr>
        <w:t xml:space="preserve">中共淄川区委办公室                      2024年2月14日印发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第五篇：2024年财税工作意见计划</w:t>
      </w:r>
    </w:p>
    <w:p>
      <w:pPr>
        <w:ind w:left="0" w:right="0" w:firstLine="560"/>
        <w:spacing w:before="450" w:after="450" w:line="312" w:lineRule="auto"/>
      </w:pPr>
      <w:r>
        <w:rPr>
          <w:rFonts w:ascii="宋体" w:hAnsi="宋体" w:eastAsia="宋体" w:cs="宋体"/>
          <w:color w:val="000"/>
          <w:sz w:val="28"/>
          <w:szCs w:val="28"/>
        </w:rPr>
        <w:t xml:space="preserve">为贯彻全市加快重点镇建设意见提出的一般预算性收入增长率达26%以上的要求，确保完成全年财政收入任务，现就做好2024年财税工作提出如下意见：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dxp理论和“三个代表”重要思想为指导，全面贯彻科学发展观，认真落实党的十七大和中央、省、市经济工作会议精神，大力培植税源，促进工业企业规模和效益的快速提升;强化收入征管，提高一般预算收入占财政总收入的比重;重抓财政管理，增强财政支持经济社会发展的能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招商引资，培植新兴税源。一要加强工业集中区的建设。在充分拓展集镇和??社区现有工业集中区基础上，重抓“两园一区”建设，力争年内实现集镇工业集中区道路土地指标争取到位、??民营经济园土地规划修编调整到位、中小企业创业园40000平方米标准厂房建设到位。二要创新招商引资的方法。在实行全员招商、专业招商和以商招商的同时，突出做好工业集中区规划招商和鞋机特色产业招商。三要在项目招引上体现又好又大。明确镇三套班子成员重抓千万元以上的项目，确保每月有千万元项目开工竣工，每季度有5000万元以上项目(或亿元项目)开工。</w:t>
      </w:r>
    </w:p>
    <w:p>
      <w:pPr>
        <w:ind w:left="0" w:right="0" w:firstLine="560"/>
        <w:spacing w:before="450" w:after="450" w:line="312" w:lineRule="auto"/>
      </w:pPr>
      <w:r>
        <w:rPr>
          <w:rFonts w:ascii="宋体" w:hAnsi="宋体" w:eastAsia="宋体" w:cs="宋体"/>
          <w:color w:val="000"/>
          <w:sz w:val="28"/>
          <w:szCs w:val="28"/>
        </w:rPr>
        <w:t xml:space="preserve">3、坚持应收尽收，征足在手税源。一方面督促近年新上项目和扩能项目，确保完成协议税收指标。通过分析企业生产经营状况，督促履行税收约定和足额申报纳税，确保完成税收指标。另一方面，相关职能部门要倾心倾力、千方百计地完成目标任务。国税在坚持依法征管的同时，重点突出“四抓”，即一抓评估，采取以绩促评，达到以评促收;二抓所得税征管;三抓漏征漏管，加强核率征收;四抓税务稽查。地税围绕完成全年任务指标，应群策群力，合力征收。一是在确保每月正常申报评估的同时，动真碰硬正常抓好纳税稽查工作;二是由综合线牵头，继续采用一事一议方式吸引纳税大户，同时帮助地税部门有效组织对门面房、工业厂房和征用土地的税收征管;三是由村建线牵头，配合地税做好村居民建房营业税(平房6元/m2，楼房8元/m2)的征收和组织对三产服务业的征管，同时加速土地开发经营，实行土地开发出让挂牌制度，加速集镇和??社区房产开发建设，力争达5万平方米，组织收入达400万元;财政要完成全年任务，必须着重抓好：一是足额征收当年新征建设用地的耕地占用税和契税;二是加强对集镇房地产开发契税的征收;三是由财政所牵头，土管、建管部门配合，全面清理全镇房地产隐形交易契税。</w:t>
      </w:r>
    </w:p>
    <w:p>
      <w:pPr>
        <w:ind w:left="0" w:right="0" w:firstLine="560"/>
        <w:spacing w:before="450" w:after="450" w:line="312" w:lineRule="auto"/>
      </w:pPr>
      <w:r>
        <w:rPr>
          <w:rFonts w:ascii="宋体" w:hAnsi="宋体" w:eastAsia="宋体" w:cs="宋体"/>
          <w:color w:val="000"/>
          <w:sz w:val="28"/>
          <w:szCs w:val="28"/>
        </w:rPr>
        <w:t xml:space="preserve">4、强化协税护税，广拓速效税源。一要竭力护好税。既对体量大的税收项目实行灵活招商，又积极吸纳外地公司到??注册纳税。既加强对集镇私营企业的核率征收，又要督促村居配合做好对零散个体工商户的税收征管;既要正常运作四方会计代记帐公司，拓宽会计代理记帐范围，又要采取有效措施，杜绝本地办厂，异地开公司的现象。二要设法多协税。主动跑上跑外争取，确保引进财政拨款类项目资金和无偿资金600万元以上，同时继续把协税作为考核机关干部、财政在编工作人员，部门和单位负责人的一项重点工作，年中和年末组织考核到人。三要进一步发挥镇协护税办公室的职能作用。充实力量，征得国、地、财、工商、供电等部门有效配合，深排细查漏登漏管个体工商户，每月提供企业开票销售、税收和用电量等相关资料，多为领导决策和相关职能部门有针对性地工作提供有价值信息。</w:t>
      </w:r>
    </w:p>
    <w:p>
      <w:pPr>
        <w:ind w:left="0" w:right="0" w:firstLine="560"/>
        <w:spacing w:before="450" w:after="450" w:line="312" w:lineRule="auto"/>
      </w:pPr>
      <w:r>
        <w:rPr>
          <w:rFonts w:ascii="宋体" w:hAnsi="宋体" w:eastAsia="宋体" w:cs="宋体"/>
          <w:color w:val="000"/>
          <w:sz w:val="28"/>
          <w:szCs w:val="28"/>
        </w:rPr>
        <w:t xml:space="preserve">5、严控供给支出，确保收支平衡。一是在保证各项保障资金按时足额到位和机关正常运转的同时，进一步加大对工业化城镇化和新农村建设的支持力度，从根本上压降机关运转经费在财政支出中的比例。二是强化各项政策性专项资金管理，严控涉农补贴资金发放，确保执行政策不走样。三是强化预算外资金的管理力度，加强财政审计监督，提高预算外资金使用效益，促进财政工作良性运行。</w:t>
      </w:r>
    </w:p>
    <w:p>
      <w:pPr>
        <w:ind w:left="0" w:right="0" w:firstLine="560"/>
        <w:spacing w:before="450" w:after="450" w:line="312" w:lineRule="auto"/>
      </w:pPr>
      <w:r>
        <w:rPr>
          <w:rFonts w:ascii="宋体" w:hAnsi="宋体" w:eastAsia="宋体" w:cs="宋体"/>
          <w:color w:val="000"/>
          <w:sz w:val="28"/>
          <w:szCs w:val="28"/>
        </w:rPr>
        <w:t xml:space="preserve">6、加强组织领导，实行考核激励。第一，调整充实镇协护税工作领导小组。由zzz同志任组长，xxx同志任副组长，成员有sssssssssss等同志。领导小组下设办公室，xxx同志兼任办公室主任，xxx同志兼任办公室副主任，国、地、财、协税办等部门负责人参与。第二，健全税收工作联席会议制度。每月召开财税形势分析会，分析上月组织收入情况，查纠存在问题和不足，明确下月工作任务，敲定工作措施，确保财税工作取得实实在在的效果。第三，实行财税工作考核激励。一方面，对相关人员继续健全与协护税任务相应的考核机制，年初明确相关人员全年协护税任务，把协护税任务完成情况列为考核的重点工作内容之一;另一方面，强化征管部门的主体责任，按税收入库时序实行动态考核，以奖代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2024-09-21T03:15:39+08:00</dcterms:created>
  <dcterms:modified xsi:type="dcterms:W3CDTF">2024-09-21T03:15:39+08:00</dcterms:modified>
</cp:coreProperties>
</file>

<file path=docProps/custom.xml><?xml version="1.0" encoding="utf-8"?>
<Properties xmlns="http://schemas.openxmlformats.org/officeDocument/2006/custom-properties" xmlns:vt="http://schemas.openxmlformats.org/officeDocument/2006/docPropsVTypes"/>
</file>