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2024年商品买卖购销合同 商品购销合同书(24篇)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商品买卖购销合同 商品购销合同书篇一...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商品购销合同书篇五</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八、货款结算方式及期限：款到发货，</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商品购销合同书篇八</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商品购销合同书篇九</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一、产品：___________________________。</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四、交货地点：收货人：____________________。</w:t>
      </w:r>
    </w:p>
    <w:p>
      <w:pPr>
        <w:ind w:left="0" w:right="0" w:firstLine="560"/>
        <w:spacing w:before="450" w:after="450" w:line="312" w:lineRule="auto"/>
      </w:pPr>
      <w:r>
        <w:rPr>
          <w:rFonts w:ascii="宋体" w:hAnsi="宋体" w:eastAsia="宋体" w:cs="宋体"/>
          <w:color w:val="000"/>
          <w:sz w:val="28"/>
          <w:szCs w:val="28"/>
        </w:rPr>
        <w:t xml:space="preserve">五、交货时间：货款的_____%到达甲方账户后1个工作日内发货。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商品购销合同书篇十四</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 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 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 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 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 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商品购销合同书篇十八</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商品购销合同书篇十九</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法定代表人：_________________委托代理人：__________________身份证号码：________________电话号码：____________________传真号码：____________________电子邮件：_____________________开户银行：____________________银行帐号：____________________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商品购销合同书篇二十二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商品买卖购销合同 商品购销合同书篇二十四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