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最新最新高中生物教师教学工作总结(十二篇)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(3)课后的情况：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最新高中生物教师教学工作总结篇二</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二、以情感人、激发学生的斗志</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四、教后反思</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高中生物教师教学工作总结范文​二​</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最新高中生物教师教学工作总结篇五</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最新高中生物教师教学工作总结篇六</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限时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最大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最新高中生物教师教学工作总结篇七</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最新高中生物教师教学工作总结篇八</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最新高中生物教师教学工作总结篇九</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③考虑教法，解决第一范文网学生之前，先谈谈自己工作的不足。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 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最新高中生物教师教学工作总结篇十</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4"/>
          <w:szCs w:val="34"/>
          <w:b w:val="1"/>
          <w:bCs w:val="1"/>
        </w:rPr>
        <w:t xml:space="preserve">最新高中生物教师教学工作总结篇十二</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(5)强化活动课程，促进自主学习。</w:t>
      </w:r>
    </w:p>
    <w:p>
      <w:pPr>
        <w:ind w:left="0" w:right="0" w:firstLine="560"/>
        <w:spacing w:before="450" w:after="450" w:line="312" w:lineRule="auto"/>
      </w:pPr>
      <w:r>
        <w:rPr>
          <w:rFonts w:ascii="宋体" w:hAnsi="宋体" w:eastAsia="宋体" w:cs="宋体"/>
          <w:color w:val="000"/>
          <w:sz w:val="28"/>
          <w:szCs w:val="28"/>
        </w:rPr>
        <w:t xml:space="preserve">综上所述，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教师的角色也应改变，即教师应从知识的传授者转变成为学生学习的促进者。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以探究、实践为核心组织教学的基本策略是：(1)从一个实例(或现象)入手，使学生发现问题，提出问题，然后分组进行探究。(2)每组学生认真分析实验现象，对所提出的问题作出假设，然后提出可行性的设计方案。(3)方案的实施。各小组对设计方案进行分析或实验，然后小组得出结论。(4)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总之，多样性的活动可以激发学生学习生物的兴趣，高效完成生物学科的学习任务，达成课堂课程目标。活动方式如探究活动、创新活动、实践活动等。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2024-09-20T08:33:35+08:00</dcterms:created>
  <dcterms:modified xsi:type="dcterms:W3CDTF">2024-09-20T08:33:35+08:00</dcterms:modified>
</cp:coreProperties>
</file>

<file path=docProps/custom.xml><?xml version="1.0" encoding="utf-8"?>
<Properties xmlns="http://schemas.openxmlformats.org/officeDocument/2006/custom-properties" xmlns:vt="http://schemas.openxmlformats.org/officeDocument/2006/docPropsVTypes"/>
</file>