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最新学校门卫的述职报告格式汇总</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学校门卫的述职报告格式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学校门卫的述职报告格式篇一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局医药卫生体制改革各项工作的顺利开展，我局于20xx年1月6日成立了以局长漆爱水同志为组长、其他领导班子成员为副组长的靖安县卫生局深化医药卫生体制改革工作领导小组，下发了卫生系统医改工作任务分解通知，明确了目标及职责。领导小组下设办公室，办公室设在卫生局人秘股，具体负责日常工作。同时成立了实施基本药物制度领导小组、基本公共卫生服务逐步均等化领导小组，办公室设医政防保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为巩固完善新型农村合作医疗制度，全县农民参合率再攀新高。今年全县参合农民达93964人，参合率96.7%，比20xx年增加了6217人，提高了6个百分点。补偿力度进一步提高。透过科学调整补偿方案，使参合农民在乡镇卫生院、县级定点医院、县外定点医院及非定点医院住院费用补偿比例到达75%、60%、45%、35%，住院封顶线由3万元提高到5万元。农民受益程度日益增加。新农合筹资标准提高到每人每年150元，20xx年我县新农合筹资总额达1409万元。1-7月份共补助参合农民14460人次，农民受益率15%，其中门诊减免9573人次，住院补偿4887人次；共支付补偿金额648.82万元，基金使用率到达86%报账更加方便快捷。实行了参合农民在省、市级定点医疗机构住院费用直补工作，直补率达90.7%以上，基本实现了“参合农民在哪住院，在哪报账，当天出院，当天报帐”，使参合农民真正得到了便捷、实惠、有效的医疗保障服务。</w:t>
      </w:r>
    </w:p>
    <w:p>
      <w:pPr>
        <w:ind w:left="0" w:right="0" w:firstLine="560"/>
        <w:spacing w:before="450" w:after="450" w:line="312" w:lineRule="auto"/>
      </w:pPr>
      <w:r>
        <w:rPr>
          <w:rFonts w:ascii="宋体" w:hAnsi="宋体" w:eastAsia="宋体" w:cs="宋体"/>
          <w:color w:val="000"/>
          <w:sz w:val="28"/>
          <w:szCs w:val="28"/>
        </w:rPr>
        <w:t xml:space="preserve">2、扎实推行实施国家基本药物制度</w:t>
      </w:r>
    </w:p>
    <w:p>
      <w:pPr>
        <w:ind w:left="0" w:right="0" w:firstLine="560"/>
        <w:spacing w:before="450" w:after="450" w:line="312" w:lineRule="auto"/>
      </w:pPr>
      <w:r>
        <w:rPr>
          <w:rFonts w:ascii="宋体" w:hAnsi="宋体" w:eastAsia="宋体" w:cs="宋体"/>
          <w:color w:val="000"/>
          <w:sz w:val="28"/>
          <w:szCs w:val="28"/>
        </w:rPr>
        <w:t xml:space="preserve">（1）举行仪式，宣传发动</w:t>
      </w:r>
    </w:p>
    <w:p>
      <w:pPr>
        <w:ind w:left="0" w:right="0" w:firstLine="560"/>
        <w:spacing w:before="450" w:after="450" w:line="312" w:lineRule="auto"/>
      </w:pPr>
      <w:r>
        <w:rPr>
          <w:rFonts w:ascii="宋体" w:hAnsi="宋体" w:eastAsia="宋体" w:cs="宋体"/>
          <w:color w:val="000"/>
          <w:sz w:val="28"/>
          <w:szCs w:val="28"/>
        </w:rPr>
        <w:t xml:space="preserve">为统一思想，提高认识，促进实施国家基本药物制度试点工作顺利进行，经、县政府研究，我县于20xx年12月24日在高湖镇中心卫生院举行了全县实施国家基本药物制度试点工作启动仪式。、宣传部长胡健，县政府副李雪梅，县发改委、卫生局、财政局、民政局、药监局等单位领导，各乡镇分管领导、卫生院院长共计40余人参加了启动仪式。李雪梅副主持仪式，胡健部长作了重要讲话，卫生局局长漆爱水、试点单位代表舒基林作了发言。</w:t>
      </w:r>
    </w:p>
    <w:p>
      <w:pPr>
        <w:ind w:left="0" w:right="0" w:firstLine="560"/>
        <w:spacing w:before="450" w:after="450" w:line="312" w:lineRule="auto"/>
      </w:pPr>
      <w:r>
        <w:rPr>
          <w:rFonts w:ascii="宋体" w:hAnsi="宋体" w:eastAsia="宋体" w:cs="宋体"/>
          <w:color w:val="000"/>
          <w:sz w:val="28"/>
          <w:szCs w:val="28"/>
        </w:rPr>
        <w:t xml:space="preserve">（2）制定方案、完善措施</w:t>
      </w:r>
    </w:p>
    <w:p>
      <w:pPr>
        <w:ind w:left="0" w:right="0" w:firstLine="560"/>
        <w:spacing w:before="450" w:after="450" w:line="312" w:lineRule="auto"/>
      </w:pPr>
      <w:r>
        <w:rPr>
          <w:rFonts w:ascii="宋体" w:hAnsi="宋体" w:eastAsia="宋体" w:cs="宋体"/>
          <w:color w:val="000"/>
          <w:sz w:val="28"/>
          <w:szCs w:val="28"/>
        </w:rPr>
        <w:t xml:space="preserve">为扎实有力、有序实施国家基本药物制度，使试点单位具体操作有章可遁，我县制定并下发了《靖安县建立国家基本药物制度实施方案（暂行）》、《关于进一步做好国家基本药物制度实施工作的通知》、《关于做好基本药物网上集中采购和临床使用管理工作的意见》等文件。明确规定试点单位药品（中药饮片除外）实行零差率销售，在医院醒目处公示基药采购价格和销售价格；配备好专用互联网电脑，安排专人具体负责药品采购工作；药品采购务必透过江西省医药采购服务平台“网上基本药物采购系统”进行网上采购中标药品；配备的基本药物品种数量不得低于国家基本药物目录中药品品种数量的95%；非目录药品使用的品种数量和销售总额不得超过药品总数和总销售额的30%；不断加大财政补助力度，乡镇卫生院在编人员工资的财政拨款部分从35%提高至100%，试点单位因药品零差率而减少的收入按其前三年药品加成收入的平均数（90万元）预拨，现省财政补助已到位50万元，县财政补助已到位24万元。</w:t>
      </w:r>
    </w:p>
    <w:p>
      <w:pPr>
        <w:ind w:left="0" w:right="0" w:firstLine="560"/>
        <w:spacing w:before="450" w:after="450" w:line="312" w:lineRule="auto"/>
      </w:pPr>
      <w:r>
        <w:rPr>
          <w:rFonts w:ascii="宋体" w:hAnsi="宋体" w:eastAsia="宋体" w:cs="宋体"/>
          <w:color w:val="000"/>
          <w:sz w:val="28"/>
          <w:szCs w:val="28"/>
        </w:rPr>
        <w:t xml:space="preserve">（3）全力实施，效果良好。</w:t>
      </w:r>
    </w:p>
    <w:p>
      <w:pPr>
        <w:ind w:left="0" w:right="0" w:firstLine="560"/>
        <w:spacing w:before="450" w:after="450" w:line="312" w:lineRule="auto"/>
      </w:pPr>
      <w:r>
        <w:rPr>
          <w:rFonts w:ascii="宋体" w:hAnsi="宋体" w:eastAsia="宋体" w:cs="宋体"/>
          <w:color w:val="000"/>
          <w:sz w:val="28"/>
          <w:szCs w:val="28"/>
        </w:rPr>
        <w:t xml:space="preserve">建立国家基本药物制度是党中央、国务院保障群众基本用药，提高全民健康水平的一项重大决策，也是深化医药卫生体制改革五项重点工作之一。我县高度重视、全力实施，按照全省统一要求，四所中心卫生院从今年1月份起全部开展了国家基本药物制度试点工作，实行网上集中采购中标药品，所有药品（中药饮片除外）实行零差率销售。目前，我县实施国家基本药物制度取得了良好的效果，以下数据可得到充分反映：一是四所中心卫生院在20xx年1-7月期间实施国家基本药物制度的各项主要指标与20xx年同期比较如下：总诊疗人次数由28351人次下降为27816人次，下降了1.89%，门急诊人次数由27042人次下降为26079人次，下降了3.56%；病人门诊均次费用由26.60元降为21.98元，降幅为17.37%；病人住院均次费用由1068.49元降为843.47元，降幅为21.06%；药品收入由去年148.37万元降为118.42万元，降幅为20.19%。二是基本药物配备使用状况为：平均配备数为290种，配备率为94.5%；基本药物的平均使用占药品全额的78.84%。三是基本药物的报销比例比非基本药物的报销比例高出15%，实施基本药物制度的四个乡镇都已到达90%的报销比例。因此，实施国家基本药物制度有效缓解了广大群众看病贵的问题，也得到了广大群众一致好评。</w:t>
      </w:r>
    </w:p>
    <w:p>
      <w:pPr>
        <w:ind w:left="0" w:right="0" w:firstLine="560"/>
        <w:spacing w:before="450" w:after="450" w:line="312" w:lineRule="auto"/>
      </w:pPr>
      <w:r>
        <w:rPr>
          <w:rFonts w:ascii="宋体" w:hAnsi="宋体" w:eastAsia="宋体" w:cs="宋体"/>
          <w:color w:val="000"/>
          <w:sz w:val="28"/>
          <w:szCs w:val="28"/>
        </w:rPr>
        <w:t xml:space="preserve">（4）加强督查，解决问题</w:t>
      </w:r>
    </w:p>
    <w:p>
      <w:pPr>
        <w:ind w:left="0" w:right="0" w:firstLine="560"/>
        <w:spacing w:before="450" w:after="450" w:line="312" w:lineRule="auto"/>
      </w:pPr>
      <w:r>
        <w:rPr>
          <w:rFonts w:ascii="宋体" w:hAnsi="宋体" w:eastAsia="宋体" w:cs="宋体"/>
          <w:color w:val="000"/>
          <w:sz w:val="28"/>
          <w:szCs w:val="28"/>
        </w:rPr>
        <w:t xml:space="preserve">为了解我县实施国家基本药物制度试点工作状况，进一步促进工作，及时发现问题，解决问题，今年5月底至6月初，卫生局局长漆爱水亲自带队，组织相关人员到中源、罗湾、高湖、仁首四所中心卫生院进行了专题调研和工作督查。调研中发现，四所中心卫生院都高度重视此项工作，成立了领导小组，都实行了药品零差率销售以及网上集中采购药品。但也存在一些问题，如1、所使用的基本药物品种数量和销售金额尚达不到药品总数和总销售额的70%；2、选取一家中标配送企业实行网上采购药品时，很难配齐药品品种。针对一些问题，漆爱水局长每到一处都语重心长地告诫大家，要严格按照国家政策，不折不扣，脚踏实地实施国家基本药物制度，在实际工作中查找问题，完善措施，解决问题，保障群众基本用药，减轻群众医药经济负担，真真正正让群众得到实惠。3、加强基层医疗卫生服务体系建设</w:t>
      </w:r>
    </w:p>
    <w:p>
      <w:pPr>
        <w:ind w:left="0" w:right="0" w:firstLine="560"/>
        <w:spacing w:before="450" w:after="450" w:line="312" w:lineRule="auto"/>
      </w:pPr>
      <w:r>
        <w:rPr>
          <w:rFonts w:ascii="宋体" w:hAnsi="宋体" w:eastAsia="宋体" w:cs="宋体"/>
          <w:color w:val="000"/>
          <w:sz w:val="28"/>
          <w:szCs w:val="28"/>
        </w:rPr>
        <w:t xml:space="preserve">（1）加强基层医疗卫生机构建设</w:t>
      </w:r>
    </w:p>
    <w:p>
      <w:pPr>
        <w:ind w:left="0" w:right="0" w:firstLine="560"/>
        <w:spacing w:before="450" w:after="450" w:line="312" w:lineRule="auto"/>
      </w:pPr>
      <w:r>
        <w:rPr>
          <w:rFonts w:ascii="宋体" w:hAnsi="宋体" w:eastAsia="宋体" w:cs="宋体"/>
          <w:color w:val="000"/>
          <w:sz w:val="28"/>
          <w:szCs w:val="28"/>
        </w:rPr>
        <w:t xml:space="preserve">近年来，我县不断加大基层医疗卫生服务机构建设力度，透过用心争取项目，定期组织培训，系统内对口帮扶等措施，逐步健全县、乡、村三级卫生服务网络，有效缓解了基层群众“看病难，看病贵”等问题。到目前，我县已建有规范化标准化村级卫生室95所、达标卫生院4所，还有县中医院斥资600多万元新建了5519㎡设计科学，设施一流的新住院大楼，现已投入正式使用，进一步增强了基层医院卫生服务功能。</w:t>
      </w:r>
    </w:p>
    <w:p>
      <w:pPr>
        <w:ind w:left="0" w:right="0" w:firstLine="560"/>
        <w:spacing w:before="450" w:after="450" w:line="312" w:lineRule="auto"/>
      </w:pPr>
      <w:r>
        <w:rPr>
          <w:rFonts w:ascii="宋体" w:hAnsi="宋体" w:eastAsia="宋体" w:cs="宋体"/>
          <w:color w:val="000"/>
          <w:sz w:val="28"/>
          <w:szCs w:val="28"/>
        </w:rPr>
        <w:t xml:space="preserve">（2）加强基层医疗卫生队伍建设</w:t>
      </w:r>
    </w:p>
    <w:p>
      <w:pPr>
        <w:ind w:left="0" w:right="0" w:firstLine="560"/>
        <w:spacing w:before="450" w:after="450" w:line="312" w:lineRule="auto"/>
      </w:pPr>
      <w:r>
        <w:rPr>
          <w:rFonts w:ascii="宋体" w:hAnsi="宋体" w:eastAsia="宋体" w:cs="宋体"/>
          <w:color w:val="000"/>
          <w:sz w:val="28"/>
          <w:szCs w:val="28"/>
        </w:rPr>
        <w:t xml:space="preserve">为提高县乡两级医疗单位人员业务素质，同时按照基层赴县级以上，县级赴市级以上的人才培养规划，每年各医疗卫生单位派近20名业务技术骨干去外地进修学习。全县开展全员岗位大练兵、大比武活动，今年以来，我局已完成了8名乡镇卫生院卫技人员的岗位培训，对所有专业技术人员进行了“三基”考核。县人民医院、县中医院分别与南大一附院、二附院建立了长期对口协作关系，长期带给技术支持；县级三所医疗机构分别与8个乡镇卫生院建立了对口协作关系。逐步构成了省、县、乡、村四级之间的传、帮、带业务平台，使我县在医疗队伍建设上得到可持续发展。</w:t>
      </w:r>
    </w:p>
    <w:p>
      <w:pPr>
        <w:ind w:left="0" w:right="0" w:firstLine="560"/>
        <w:spacing w:before="450" w:after="450" w:line="312" w:lineRule="auto"/>
      </w:pPr>
      <w:r>
        <w:rPr>
          <w:rFonts w:ascii="宋体" w:hAnsi="宋体" w:eastAsia="宋体" w:cs="宋体"/>
          <w:color w:val="000"/>
          <w:sz w:val="28"/>
          <w:szCs w:val="28"/>
        </w:rPr>
        <w:t xml:space="preserve">4、全力促进基本公共卫生服务逐步均等化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是增进居民健康、实现卫生公平的重大举措。我县从今年启动实施了对建立居民健康档案、预防接种、儿童保健、孕产妇保健、老年人保健、传染病防治、健康教育等9项国家基本公共卫生项目实行免费管理的基本公共卫生服务项目，并继续抓好了重大公共卫生服务项目。到目前为止建立居民健康档案16624份，完成任</w:t>
      </w:r>
    </w:p>
    <w:p>
      <w:pPr>
        <w:ind w:left="0" w:right="0" w:firstLine="560"/>
        <w:spacing w:before="450" w:after="450" w:line="312" w:lineRule="auto"/>
      </w:pPr>
      <w:r>
        <w:rPr>
          <w:rFonts w:ascii="宋体" w:hAnsi="宋体" w:eastAsia="宋体" w:cs="宋体"/>
          <w:color w:val="000"/>
          <w:sz w:val="28"/>
          <w:szCs w:val="28"/>
        </w:rPr>
        <w:t xml:space="preserve">务数的61%；国家免疫规划疫苗接种率达93%，完成率为103%；对2907位儿童、631位孕产妇、2184位高血压患者、592位ⅱ型糖尿病患者进行了规范化管理，完成率分别是60%、44%、64%、54%；免费为2665位65岁以上老年人做健康检查，完成任务数的94%；免费发放了2.8万份健康教育宣传资料、11套健康教育宣传光碟，免费为585名农村育龄妇女在孕前三个月和孕早期三个月补服叶酸发放，完成任务数的40.48%；对全县810名农村妇女住院分娩给予了专项补助，完成率51.59%；已建设了1180座无害化卫生厕所，完成率78.7%；6月底前完成了120xx名8-15岁儿童第三剂次乙肝疫苗免费补种，完成率100%。并统一制订了档案管理制度、建档流程图、各乡镇均等化项目领导小组职责人等制度牌，实行制度上墙。配套资金的逐步到位为我县实施农村基本公共卫生服务均等化工作带给了有力保障。中央配套我县20xx年农村基本公共卫生服务均等化资金122.4万元已足额到位，省级财政应拨付68.5万元，已到位18.5万元，县级财政配套资金14.38万元也已足额到位。为促进工作开展，6月上旬卫生局组织了一次工作督查，各单位工作进展顺利。现已制定下发了20xx年度的实施基本公共卫生服务逐步均等化工作方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新农合下半年将实行信息化管理。二是进一步加强基本公共卫生服务逐步均等化工作，分解下发20xx年度工作任务，加快实施、加强督查。三是进一步强化实施国家基本药物制度，在中心卫生院已全面实施的基础上，一般卫生院于11月份启动实施。四是进一步加强县、乡、村卫生服务体系建设，国债项目建设单位三爪仑乡卫生院年底务必完工，争取县人民医院国债项目早日动工，加快仁首中心卫生院国债项目工程进度。五是按照省、市的部署，尝试开展公立医院的“临床路径管理”、“护理规范管理”等工作。</w:t>
      </w:r>
    </w:p>
    <w:p>
      <w:pPr>
        <w:ind w:left="0" w:right="0" w:firstLine="560"/>
        <w:spacing w:before="450" w:after="450" w:line="312" w:lineRule="auto"/>
      </w:pPr>
      <w:r>
        <w:rPr>
          <w:rFonts w:ascii="宋体" w:hAnsi="宋体" w:eastAsia="宋体" w:cs="宋体"/>
          <w:color w:val="000"/>
          <w:sz w:val="28"/>
          <w:szCs w:val="28"/>
        </w:rPr>
        <w:t xml:space="preserve">总之，我们将继续按照医改的总体要求，进一步规范运作，加大管理力度，不断解决新状况新问题，扎扎实实按照省、市、县政策，认真落实好医改各项工作。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学校门卫的述职报告格式篇二</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转眼已经到了xx年7月份，根据自身的实际状况，我对自我xx年上半年工作做出了评定和总结，提出了需要改善的地方以及解决方法。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光的限制)，这也就是*提高工作效率。经过一段时光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只有自我解决，等到别人的只有参考的意见和鼓励的话语，凡事全部需要自我才能解决，没有任何人来帮忙你完成它。这样自我的依靠性就不会那么强，所有的问题只有自我去寻找解决方法。再苦再累，只有你的业绩才能证明你的潜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只有较强的个人潜力是不行的，拥有公司的团队协作精神才是最为重要的。再强的个人永远比不上一支优秀的团队。目前团队的建设将成为下半年度的工作计划。在团队中我总是教导我的管理者，务必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1。合理地安排自我的学习时光，没有个性重要的事情，不可打乱学习计划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2。给自我制定工作流程，不断改善工作方法，学习优秀的人是如何有效地安排自我的工作时光，利用好五项管理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3。在培训和会议之后学会总结和分析，分析出自我目前的工作问题，总结出自我如何更好的执行和布置工作。在实施之前做好充足的准备，将计划详细，实施的时候就比较简单。</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以上就是我对xx年上半年的工作总结，在工作总结中分析出自我工作中存在的各种问题，对下半年的工作计划和目标有很大的帮忙。接下来我会认真执行下半年的工作，为自我的目标而努力!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2024-10-05T19:36:42+08:00</dcterms:created>
  <dcterms:modified xsi:type="dcterms:W3CDTF">2024-10-05T19:36:42+08:00</dcterms:modified>
</cp:coreProperties>
</file>

<file path=docProps/custom.xml><?xml version="1.0" encoding="utf-8"?>
<Properties xmlns="http://schemas.openxmlformats.org/officeDocument/2006/custom-properties" xmlns:vt="http://schemas.openxmlformats.org/officeDocument/2006/docPropsVTypes"/>
</file>