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发改局2024年上半年工作总结及下半年工作思路</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发改局2024年上半年工作总结及下半年工作思路2024年，区发改局紧紧围绕区委、区政府中心工作，深入学习实践科学发展观，牢牢把握“巩固回升、加快发展”的工作基调，按照“调结构、转方式、上水平”的要求，坚持“生态城区、现代成华”的发...</w:t>
      </w:r>
    </w:p>
    <w:p>
      <w:pPr>
        <w:ind w:left="0" w:right="0" w:firstLine="560"/>
        <w:spacing w:before="450" w:after="450" w:line="312" w:lineRule="auto"/>
      </w:pPr>
      <w:r>
        <w:rPr>
          <w:rFonts w:ascii="黑体" w:hAnsi="黑体" w:eastAsia="黑体" w:cs="黑体"/>
          <w:color w:val="000000"/>
          <w:sz w:val="36"/>
          <w:szCs w:val="36"/>
          <w:b w:val="1"/>
          <w:bCs w:val="1"/>
        </w:rPr>
        <w:t xml:space="preserve">第一篇：发改局2024年上半年工作总结及下半年工作思路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2024年，区发改局紧紧围绕区委、区政府中心工作，深入学习实践科学发展观，牢牢把握“巩固回升、加快发展”的工作基调，按照“调结构、转方式、上水平”的要求，坚持“生态城区、现代成华”的发展定位，深入推进城乡一体化，全力实施“1413”发展战略，爬坡上行、强势突破，全面实现“双过半”。</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（一）抓发展研究，参谋助手作用逐步显现</w:t>
      </w:r>
    </w:p>
    <w:p>
      <w:pPr>
        <w:ind w:left="0" w:right="0" w:firstLine="560"/>
        <w:spacing w:before="450" w:after="450" w:line="312" w:lineRule="auto"/>
      </w:pPr>
      <w:r>
        <w:rPr>
          <w:rFonts w:ascii="宋体" w:hAnsi="宋体" w:eastAsia="宋体" w:cs="宋体"/>
          <w:color w:val="000"/>
          <w:sz w:val="28"/>
          <w:szCs w:val="28"/>
        </w:rPr>
        <w:t xml:space="preserve">一是区域经济发展研究深入开展。按照“世界现代田园城市”发展战略及功能区定位，与市经济发展研究院合作，深入开展“1413”发展战略及“十二五”时期功能区建设调查研究，完成“十二五”功能区建设研究及“十二五”规划纲要编制，完成“十二五”四类前期课题研究10个。与成都理工大学区域研究中心新锐战略发展（策划）研究所、成都市规划院、成都市经济发展研究院等单位合作，初步完成新成华大道产业布局研究。二是经济预警监测分析深入到位。加强与市级对口部门和区统计局、商务局、工业园区等单位的联系，同时与市经济发展研究院开展深度合作，及时听取专家对成华经济发展的建议，在深入调研的基础上按时完成全区经济运行分析及预测报告，按月编发投资分析、重点项目、工业经济、发展与改革等工作专报，为领导决策提供参考。</w:t>
      </w:r>
    </w:p>
    <w:p>
      <w:pPr>
        <w:ind w:left="0" w:right="0" w:firstLine="560"/>
        <w:spacing w:before="450" w:after="450" w:line="312" w:lineRule="auto"/>
      </w:pPr>
      <w:r>
        <w:rPr>
          <w:rFonts w:ascii="宋体" w:hAnsi="宋体" w:eastAsia="宋体" w:cs="宋体"/>
          <w:color w:val="000"/>
          <w:sz w:val="28"/>
          <w:szCs w:val="28"/>
        </w:rPr>
        <w:t xml:space="preserve">（二）抓项目推进，区域投资稳步增长</w:t>
      </w:r>
    </w:p>
    <w:p>
      <w:pPr>
        <w:ind w:left="0" w:right="0" w:firstLine="560"/>
        <w:spacing w:before="450" w:after="450" w:line="312" w:lineRule="auto"/>
      </w:pPr>
      <w:r>
        <w:rPr>
          <w:rFonts w:ascii="宋体" w:hAnsi="宋体" w:eastAsia="宋体" w:cs="宋体"/>
          <w:color w:val="000"/>
          <w:sz w:val="28"/>
          <w:szCs w:val="28"/>
        </w:rPr>
        <w:t xml:space="preserve">一是项目促建机制逐步完善。完善了《成华区重点建设项目目标考核办法（细则）》，建立了分级专题协调制度，问题即时报送制度、目标督查与服务问责联动制度。同时，建立和完善了项目管理系统网络平台，实现项目管理信息化、自动化，项目管理水平不断提升。二是项目包装策划深入到位。收集整理经济社会发展项目334项，项目总投资1279.8亿元，年度计划投资238.1亿元，科学拟定XX年项目计划。包装策划专用铁路线迁改项目、新成华大道产业发展项目、新客站片区电力线迁改项目等7个重点项目。三是项目促建措施有力。以“7+2”重点片区重点项目促建为突破口，先后组织召开全区项目大会2次，项目专题会5次，着力协调解决项目推进中涉及资金、土地报批、拆迁及规划报建、外部配套等关键环节，为项目推进切实做好协调服务工作。四是项目推进成效明显。1-6月预计完成投资121亿元，完成年度计划51%；实现新开（竣）工项目27项，同比增长30%；14项省（市）重点项目预计完成投资17亿元，完成年度投资计划57%，预计上半年全区固定资产投资列五城区第一。五是政府投资监管措施有力。制定了《成华区政府投资项目管理办法》及《中介机构评审程序》。1-5月，评审政府投资建设项目11项，评审总金额20134.76万元，审减金额979.19万元，审减率4.86%。六是铁路项目建设进展顺利。争取成都市兴城公司、市交投集团对龙潭街道威灵五组三角地带及成都铁路枢纽动车基地项目建设用地实施统征；精心组织国土、街道等部门，在克服了拆迁任务重（涉及4697亩）、时间紧、难度大等困难和问题，按时交付成都铁路枢纽动车基地先行用地102亩，全面完成达成铁路引入成都东客站工程项目用地拆迁工作，成绵乐城际铁路项目实现交地845亩，完成率95%。</w:t>
      </w:r>
    </w:p>
    <w:p>
      <w:pPr>
        <w:ind w:left="0" w:right="0" w:firstLine="560"/>
        <w:spacing w:before="450" w:after="450" w:line="312" w:lineRule="auto"/>
      </w:pPr>
      <w:r>
        <w:rPr>
          <w:rFonts w:ascii="宋体" w:hAnsi="宋体" w:eastAsia="宋体" w:cs="宋体"/>
          <w:color w:val="000"/>
          <w:sz w:val="28"/>
          <w:szCs w:val="28"/>
        </w:rPr>
        <w:t xml:space="preserve">（三）抓工业转型，结构调整步划加快</w:t>
      </w:r>
    </w:p>
    <w:p>
      <w:pPr>
        <w:ind w:left="0" w:right="0" w:firstLine="560"/>
        <w:spacing w:before="450" w:after="450" w:line="312" w:lineRule="auto"/>
      </w:pPr>
      <w:r>
        <w:rPr>
          <w:rFonts w:ascii="宋体" w:hAnsi="宋体" w:eastAsia="宋体" w:cs="宋体"/>
          <w:color w:val="000"/>
          <w:sz w:val="28"/>
          <w:szCs w:val="28"/>
        </w:rPr>
        <w:t xml:space="preserve">一是以裕都、二重等8个市级重大工业项目为抓手带动结构调整转型升级，加快重型机械装备、成套焊接装备等产业高端集聚发展，推动服务型总部经济集聚发展。预计1-6月市级重大工业项目完成投资6.6亿元，完成年度投资任务的60%。二是积极鼓励企业进行技术创新、技术改造，提升企业科技创新及科研成果转化能力，促进优势产业向高端发展。1-6月，预计实现规模以上工业增加值42亿元，增长13%；实现工业投资24亿元，完成年度投资计划60%；实现技改投资16亿元，完成年度投资计划57%，确保各项工业经济指标实现“双过半”。三是大力发展低碳经济。扎实抓好园区外工业企业管理，狠抓节能减排，切实抓好综合能耗和工业企业能耗目标管理，关闭区内4家砖厂，完成丰田纺等园外工业企业调迁工作。四是加强对优势企业的扶持和保障。拟定《成华区关于进一步促进中小企业发展的实施意见》，完善中小企业信用、融资担保及服务“三大体系”建设，努力做好融资、开拓市场、能源、整顿和规范市场经济秩序等企业服务保障，促进产业结构优化升级。</w:t>
      </w:r>
    </w:p>
    <w:p>
      <w:pPr>
        <w:ind w:left="0" w:right="0" w:firstLine="560"/>
        <w:spacing w:before="450" w:after="450" w:line="312" w:lineRule="auto"/>
      </w:pPr>
      <w:r>
        <w:rPr>
          <w:rFonts w:ascii="宋体" w:hAnsi="宋体" w:eastAsia="宋体" w:cs="宋体"/>
          <w:color w:val="000"/>
          <w:sz w:val="28"/>
          <w:szCs w:val="28"/>
        </w:rPr>
        <w:t xml:space="preserve">（四）抓对上争取，发展环境进一步优化</w:t>
      </w:r>
    </w:p>
    <w:p>
      <w:pPr>
        <w:ind w:left="0" w:right="0" w:firstLine="560"/>
        <w:spacing w:before="450" w:after="450" w:line="312" w:lineRule="auto"/>
      </w:pPr>
      <w:r>
        <w:rPr>
          <w:rFonts w:ascii="宋体" w:hAnsi="宋体" w:eastAsia="宋体" w:cs="宋体"/>
          <w:color w:val="000"/>
          <w:sz w:val="28"/>
          <w:szCs w:val="28"/>
        </w:rPr>
        <w:t xml:space="preserve">一是主动与市发改、市经委等对口部门的联系和衔接，成功申报省、市重点项目14项，项目总投资141.1亿元，年度计划投资29.9亿元；成功申报重大工业技改项目10项，总投资47.2亿元；成功申报“十二五”工业技改项目35项，总投资101.3亿元。二是指导我区三个中小企业服务平台的通过市级合格验收，并获得扶持资金50万，荣获成都市“XX年中小企业融资工作先进单位”，成为全市唯一获得此殊荣的中心城区。通过融资平台为我区80户企业获得融资贷款到位资金4.5亿元，为我区13户规模以上工业企业争取流动资金贷款贴息共计329.99万元，成功将我区11家企业40余个产品列入成都市地方名优产品目录。三是积极争取低洼棚户区改造的政策支持，促进城中村改造加快进程；加强企业改制与上级主管部门和企业债权单位的沟通和协调，在企业改制中收回企业历史欠款563万元，节约改制经费650万元；为企业争取成都市住房委员会房改款82.7万元。</w:t>
      </w:r>
    </w:p>
    <w:p>
      <w:pPr>
        <w:ind w:left="0" w:right="0" w:firstLine="560"/>
        <w:spacing w:before="450" w:after="450" w:line="312" w:lineRule="auto"/>
      </w:pPr>
      <w:r>
        <w:rPr>
          <w:rFonts w:ascii="宋体" w:hAnsi="宋体" w:eastAsia="宋体" w:cs="宋体"/>
          <w:color w:val="000"/>
          <w:sz w:val="28"/>
          <w:szCs w:val="28"/>
        </w:rPr>
        <w:t xml:space="preserve">（五）抓队伍建设，和谐团队建设有序开展</w:t>
      </w:r>
    </w:p>
    <w:p>
      <w:pPr>
        <w:ind w:left="0" w:right="0" w:firstLine="560"/>
        <w:spacing w:before="450" w:after="450" w:line="312" w:lineRule="auto"/>
      </w:pPr>
      <w:r>
        <w:rPr>
          <w:rFonts w:ascii="宋体" w:hAnsi="宋体" w:eastAsia="宋体" w:cs="宋体"/>
          <w:color w:val="000"/>
          <w:sz w:val="28"/>
          <w:szCs w:val="28"/>
        </w:rPr>
        <w:t xml:space="preserve">一是干部队伍素质不断提升。按照多轮驱动培训模式，以集中理论学习与学习实践相结合，每周定期召开行政办公会、科长工作例会，及时学习传达中央、省、市经济政策、会议精神及业务知识，同时，先后派出6名干部赴深圳、上海等发达地区学习考察，选派2名干部到市发改、市经委挂职锻炼，干部队伍理论水平和实践能力不断提升，着力打造一支适应现代田园城市发展及高端产业发展理念的学习型、思考性、研究型的干部队伍；二是激励机制逐步完善。以规范化服务型政府建设为抓手，建立和健全了局内部二级目标考核机制，实行“月督查、季表彰”，激励干部职工创先争优，努力实现“建一流班子，带一流队伍，创一流业绩”目标。三是和谐团队建设有序开展。坚持以人为本，以支部和工会活动为载体，开展干部职工喜闻乐见、丰富多彩的团队活动，增强团队凝聚力，促进和谐团队建设。</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下半年，区发改局将按照“世界现代田园城市”发展战略，深入推进统筹城乡综合配套改革试验，围绕当好参谋，抓好项目，搞好协调，加快经济结构调整，切实转变经济发展方式，强化队伍建设，提升服务质量，奋力推动各项工作上台阶。</w:t>
      </w:r>
    </w:p>
    <w:p>
      <w:pPr>
        <w:ind w:left="0" w:right="0" w:firstLine="560"/>
        <w:spacing w:before="450" w:after="450" w:line="312" w:lineRule="auto"/>
      </w:pPr>
      <w:r>
        <w:rPr>
          <w:rFonts w:ascii="宋体" w:hAnsi="宋体" w:eastAsia="宋体" w:cs="宋体"/>
          <w:color w:val="000"/>
          <w:sz w:val="28"/>
          <w:szCs w:val="28"/>
        </w:rPr>
        <w:t xml:space="preserve">（一）围绕中心，把握大局，切实履行参谋职能</w:t>
      </w:r>
    </w:p>
    <w:p>
      <w:pPr>
        <w:ind w:left="0" w:right="0" w:firstLine="560"/>
        <w:spacing w:before="450" w:after="450" w:line="312" w:lineRule="auto"/>
      </w:pPr>
      <w:r>
        <w:rPr>
          <w:rFonts w:ascii="宋体" w:hAnsi="宋体" w:eastAsia="宋体" w:cs="宋体"/>
          <w:color w:val="000"/>
          <w:sz w:val="28"/>
          <w:szCs w:val="28"/>
        </w:rPr>
        <w:t xml:space="preserve">（二）突出重点，狠抓落实，力促项目管理上台阶</w:t>
      </w:r>
    </w:p>
    <w:p>
      <w:pPr>
        <w:ind w:left="0" w:right="0" w:firstLine="560"/>
        <w:spacing w:before="450" w:after="450" w:line="312" w:lineRule="auto"/>
      </w:pPr>
      <w:r>
        <w:rPr>
          <w:rFonts w:ascii="宋体" w:hAnsi="宋体" w:eastAsia="宋体" w:cs="宋体"/>
          <w:color w:val="000"/>
          <w:sz w:val="28"/>
          <w:szCs w:val="28"/>
        </w:rPr>
        <w:t xml:space="preserve">（三）积极牵头，加强协调，确保主要经济目标全面完成（四）强化监管，落实举措，促进工业经济快速发展。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第二篇：发改局年终工作总结和明年工作思路</w:t>
      </w:r>
    </w:p>
    <w:p>
      <w:pPr>
        <w:ind w:left="0" w:right="0" w:firstLine="560"/>
        <w:spacing w:before="450" w:after="450" w:line="312" w:lineRule="auto"/>
      </w:pPr>
      <w:r>
        <w:rPr>
          <w:rFonts w:ascii="宋体" w:hAnsi="宋体" w:eastAsia="宋体" w:cs="宋体"/>
          <w:color w:val="000"/>
          <w:sz w:val="28"/>
          <w:szCs w:val="28"/>
        </w:rPr>
        <w:t xml:space="preserve">发改局年终工作总结和明年工作思路</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大力支持下，我局坚持以科学发展观为统领，深入贯彻学习十八大精神，紧紧围绕“四个三倍”目标和“三个年”活动要求，坚持以抓项目促转型、抓谋划促发展、抓服务惠民生、抓队伍塑形象为重点，带头创先争优，重点开展了以“对接重大决策、推进重大项目、研究重大课题、开展重要活动”为主要内容的“四重”专项行动，获得了全省发展改革系统重点工作专项考核优秀单位、市集体三等功、综合考核第一名、最佳满意部门等省市级荣誉40多项，较好地发挥了经济综合部门作用。</w:t>
      </w:r>
    </w:p>
    <w:p>
      <w:pPr>
        <w:ind w:left="0" w:right="0" w:firstLine="560"/>
        <w:spacing w:before="450" w:after="450" w:line="312" w:lineRule="auto"/>
      </w:pPr>
      <w:r>
        <w:rPr>
          <w:rFonts w:ascii="宋体" w:hAnsi="宋体" w:eastAsia="宋体" w:cs="宋体"/>
          <w:color w:val="000"/>
          <w:sz w:val="28"/>
          <w:szCs w:val="28"/>
        </w:rPr>
        <w:t xml:space="preserve">（一）研判形势强措施，全市社会经济运行良好。面对国内外复杂严峻的经济环境形势，认真及时编制下达了国民经济和社会发展计划、固定资产投资指导性计划、四大百亿工程分解落实和重大项目前期工作计划、服务业“510”项目计划等，有效地指导了经济平稳健康发展。在原有省监测网25家企业基础上，新增了丽人木业、特种变压器等20家企业单位，建立健全经济运行监测网络，努力提高经济运行监测质量，健全了部门经济运行分析机制，提高了经济运行监测的代表性和可靠性。全年预计我市实现地区生产总值225.3亿元，同比增长9.5%；社会消费品零售总额84.56亿元，增长13.9%；城镇居民人均可支配收入28074元，农村居民人均纯收入13538元，分别增长10.1%、11.6%。</w:t>
      </w:r>
    </w:p>
    <w:p>
      <w:pPr>
        <w:ind w:left="0" w:right="0" w:firstLine="560"/>
        <w:spacing w:before="450" w:after="450" w:line="312" w:lineRule="auto"/>
      </w:pPr>
      <w:r>
        <w:rPr>
          <w:rFonts w:ascii="宋体" w:hAnsi="宋体" w:eastAsia="宋体" w:cs="宋体"/>
          <w:color w:val="000"/>
          <w:sz w:val="28"/>
          <w:szCs w:val="28"/>
        </w:rPr>
        <w:t xml:space="preserve">（二）紧咬目标抓落实，扩大有效投资成效明显。以“有效投资攻坚年”活动为主抓手，实行固定资产投资目标责任考核，牵头开展项目推进、征地拆迁、点将招商、要素争取等“四大攻坚”行动。131个政府投资项目（136个子项目）开建121个，开建率92.4%，完成投资33.74亿元，计划投资完成率103.0%，全年完成固定资产投资129.29亿元，同比增长20.3%，被评为衢州市扩大有效投资先进单位。同时，我局加大招商选资工作力度，促进有效投资，增强持续发展后劲。2024年，全年共上报大项目信息5个，有实际到位资金的项目11个，协议总投资8.14亿元，实际到位资金4.77亿元。招商引资工作获江山市一等奖。</w:t>
      </w:r>
    </w:p>
    <w:p>
      <w:pPr>
        <w:ind w:left="0" w:right="0" w:firstLine="560"/>
        <w:spacing w:before="450" w:after="450" w:line="312" w:lineRule="auto"/>
      </w:pPr>
      <w:r>
        <w:rPr>
          <w:rFonts w:ascii="宋体" w:hAnsi="宋体" w:eastAsia="宋体" w:cs="宋体"/>
          <w:color w:val="000"/>
          <w:sz w:val="28"/>
          <w:szCs w:val="28"/>
        </w:rPr>
        <w:t xml:space="preserve">（三）创新机制谋载体，重点项目推进扎实有效。开通“网上直通车”，设立项目进度“彩色公示牌”，全面营造项目建设“比学赶超”氛围。建立健全了项目谋划、重点工程联合督查、市领导联系重大项目、项目协调推进和考核奖惩等五项工作机制，着力推进重点项目建设。落实开展重点项目“互看互学”、“百亿项目”集中开工、领导干部“走进项目”等主题活动，倒逼重点项目抓开工、抢进度、早建成。全年21个在建省重点项目、8个省“411”重大项目、46个衢州市重点项目、13个“互看互学”重点项目分别完成计划投资目标的122.95%、107.4%、131.18%和130.68%。113个“四大百亿”工程开建95个，开建率84.1%，完成投资56.57亿元，计划投资完成率90.6%。衢州市考核中，我市重点项目工作名列榜首。</w:t>
      </w:r>
    </w:p>
    <w:p>
      <w:pPr>
        <w:ind w:left="0" w:right="0" w:firstLine="560"/>
        <w:spacing w:before="450" w:after="450" w:line="312" w:lineRule="auto"/>
      </w:pPr>
      <w:r>
        <w:rPr>
          <w:rFonts w:ascii="宋体" w:hAnsi="宋体" w:eastAsia="宋体" w:cs="宋体"/>
          <w:color w:val="000"/>
          <w:sz w:val="28"/>
          <w:szCs w:val="28"/>
        </w:rPr>
        <w:t xml:space="preserve">（四）建立机构强保障，重大前期工作进展有序。成立江山市重大项目前期工作办公室，出台《关于加强重大项目前期工作的若干意见》和《江山市重大项目前期工作经费管理暂行办法》，围绕项目谋划、前期项目推进和深化机制创新“三条主线”，建立“全员参与+专业谋划、分类筛选+专家论证、联席审议+决策审定、部门负责+专项推进”项目前期工作链，以专门机构、专项经费、专业谋划、专题培训等保障，全力抓好项目前期工作。部署开展“幸福江山.共谋发展”重大项目谋划竞赛活动，谋划储备了江山至龙游高速公路、江山智库产业园、“最忆江郎”名人名家等100多个优质项目。2024年，79个重大前期工作计划项目中有70个取得实质性进展，其中部分已转化实施。加强规划执行和管理，出台《江山市加强规划编制管理的意见》，顺利完成“十二五”规划纲要中期评估工作。全年共有28个项目列入重大前期项目工作计划（包括17个规划纳入市级专项规划编制计划），安排落实编制经费950万元。重大前期项目工作名列衢州市考核第一名。</w:t>
      </w:r>
    </w:p>
    <w:p>
      <w:pPr>
        <w:ind w:left="0" w:right="0" w:firstLine="560"/>
        <w:spacing w:before="450" w:after="450" w:line="312" w:lineRule="auto"/>
      </w:pPr>
      <w:r>
        <w:rPr>
          <w:rFonts w:ascii="宋体" w:hAnsi="宋体" w:eastAsia="宋体" w:cs="宋体"/>
          <w:color w:val="000"/>
          <w:sz w:val="28"/>
          <w:szCs w:val="28"/>
        </w:rPr>
        <w:t xml:space="preserve">（五）推进项目育产业，服务业工作可圈可点。加大了服务业平台建设力度，江郎山国际文化旅游产业发展集聚区概念性规划通过评审；万商城商贸综合体列入衢州市城市综合体培育计划；万商家居交易服务中心、金凯工业设计基地、驰骋商贸配送服务中心等平台建成运行；综合物流基地项目选址确定并有序推进。加快服务业重点项目推进，全市57个“510”工程项目实施类项目开建45个，开建率78.9%，完成投资21.4亿元，完成投资计划的90%，其中万商城项目竣工营业；消防城、老火车站大型购物中心、汽车城等一批大项目进展有序。着力服务业大项目的引进，完成服务业招商引资新建项目26个，协议总投资15.35亿元，认定到位资金3.53亿元，引进了第二福利院（一期）、山海协作加油站、江山智慧产业园、金凯科技研发中心等大项目。做好服务业发展政策的兑现工作，2024至2024年上半年，补助企业及单位63家，补助金额1174.3万元，均拨款到位。2024年完成服务业增加值82.47亿元，同比增长9.3%;完成服务业固定资产投资59.73亿元，同比增长18.2%。完成服务业税收8.18亿元，同比增长13%。在衢州市服务业工作考核中名列第一。</w:t>
      </w:r>
    </w:p>
    <w:p>
      <w:pPr>
        <w:ind w:left="0" w:right="0" w:firstLine="560"/>
        <w:spacing w:before="450" w:after="450" w:line="312" w:lineRule="auto"/>
      </w:pPr>
      <w:r>
        <w:rPr>
          <w:rFonts w:ascii="宋体" w:hAnsi="宋体" w:eastAsia="宋体" w:cs="宋体"/>
          <w:color w:val="000"/>
          <w:sz w:val="28"/>
          <w:szCs w:val="28"/>
        </w:rPr>
        <w:t xml:space="preserve">（六）积极谋划巧对接，向上争取工作取得突破。针对今年国务院相继出台的一系列政策，局党委不定期组织班子成员进行分析研判，并进行梳理分类，找准对接着力点，争取国家和省关键要素支持，我市成功争列省基本公共服务均等化行动计划实施工作先进县市。争列省重点方面，12个项目列入省重点计划盘子、8个项目入选省“411”项目、3个项目列入省重大产业项目、3个项目列入省重大工业产业项目，均位居衢州市首位；7个项目列入省服务业重大项目，位居全省各县市第一位。争取资金方面，共争取45个项目1.2亿元补助资金。如贺村镇便民服务中心与人才劳动力市场建设1400万元，天蓬集团760万元，碗窑水库灌区750万元，中部供水500万元，受灾补助上报项目全部安排补助资金，有力地弥补了我市建设资金的不足。</w:t>
      </w:r>
    </w:p>
    <w:p>
      <w:pPr>
        <w:ind w:left="0" w:right="0" w:firstLine="560"/>
        <w:spacing w:before="450" w:after="450" w:line="312" w:lineRule="auto"/>
      </w:pPr>
      <w:r>
        <w:rPr>
          <w:rFonts w:ascii="宋体" w:hAnsi="宋体" w:eastAsia="宋体" w:cs="宋体"/>
          <w:color w:val="000"/>
          <w:sz w:val="28"/>
          <w:szCs w:val="28"/>
        </w:rPr>
        <w:t xml:space="preserve">（七）深化改革增活力，城镇化建设稳步推进。创新再造政府投资审批流程，优化审批服务环境，窗口全年共受理行政审批事项294项，办结率、满意率均达到100%。全面梳理市下放给贺村镇的61项经济社会管理权限，扎实开展强镇扩权改革，牵头编制贺村镇新三年小城市培育行动计划，为新一轮培育指明方向和目标。积极扶持峡口省级中心镇和石门、四都衢州市特色镇培育建设，有序推进城镇化的绿色、低碳、可持续发展，完成江山平瓦有限公司和江山平瓦厂关停拆除工作，为我市“腾笼换鸟”腾出120亩发展空间。抓好我市烧结砖生产企业技改等转型升级工作，提高烧结砖产品质量。大力支持“节能减排”生态市建设，加大新型墙体材料应用向农村推广力度，2024年，新墙办工作在衢州市考核中为优秀。认真落实做好水稻、公益林、能繁母猪、油菜等政策性农业保险工作，会同完成我市特色险种金针菇保险试点工作相关前期工作。</w:t>
      </w:r>
    </w:p>
    <w:p>
      <w:pPr>
        <w:ind w:left="0" w:right="0" w:firstLine="560"/>
        <w:spacing w:before="450" w:after="450" w:line="312" w:lineRule="auto"/>
      </w:pPr>
      <w:r>
        <w:rPr>
          <w:rFonts w:ascii="宋体" w:hAnsi="宋体" w:eastAsia="宋体" w:cs="宋体"/>
          <w:color w:val="000"/>
          <w:sz w:val="28"/>
          <w:szCs w:val="28"/>
        </w:rPr>
        <w:t xml:space="preserve">（八）关注价格惠民生，经济社会环境持续优化。以“价格服务优化年”活动为抓手，全力提升价格服务能力。认真落实收费政策，清理汇总各类收费文件资料486个；召开听证会，出台了江郎山、仙霞关景区门票价格调价方案；对公办普通高中教育培养、污水处理等4项目7个单位进行了成本监审，核减不合理成本2112.53万元。加强商品价格管理，开展100多种商品调查监测工作；加强药品、成品油、电力等价格管理，按规调整降低了10批3000多种药品价格；开展城市天然气的定价工作，出台了非居民用户的最高用气价格政策；做好商品房销售价格的备案审核工作，核定了2700多套商品房的销售价格备案。切实做好价格认证工作，全年各类案件合计322件，标的总金额1680.61万元。扎实开展涉农涉企价格和收费专项检查及防治h7n9禽流感药品、商品市场价格巡查。全年共受理价格投诉举报52件，办结率100%，营造良好价格环境，促进社会和谐稳定。</w:t>
      </w:r>
    </w:p>
    <w:p>
      <w:pPr>
        <w:ind w:left="0" w:right="0" w:firstLine="560"/>
        <w:spacing w:before="450" w:after="450" w:line="312" w:lineRule="auto"/>
      </w:pPr>
      <w:r>
        <w:rPr>
          <w:rFonts w:ascii="宋体" w:hAnsi="宋体" w:eastAsia="宋体" w:cs="宋体"/>
          <w:color w:val="000"/>
          <w:sz w:val="28"/>
          <w:szCs w:val="28"/>
        </w:rPr>
        <w:t xml:space="preserve">（九）深入调研促转化，参谋助手作用有效提升。围绕提升区域竞争力、重大项目生成、产业培育、平台建设、城市能级等，采用“点将调研”方式，结合领导干部“走进企业”活动，深入开展调研，为市委市政府提供决策参谋，并谋划生成一批重大项目。同时积极开展书记市长交办的有关旅游管理体制改革、饮用水主水源的调整等课题的调研，并配合市政府、市政协开展“四个三倍”目标、扩大有效投资等重点课题调研。据统计，一年来，我局干部职工累计走访企业（项目）200余个，梳理并解决问题70余项，完成调研课题30多篇，呈送给市委市政府主要领导参阅的专报近20个，70%有领导批示，转化实施或再深入研究，有效协助解决企业发展的急难问题，助推江山经济社会发展。</w:t>
      </w:r>
    </w:p>
    <w:p>
      <w:pPr>
        <w:ind w:left="0" w:right="0" w:firstLine="560"/>
        <w:spacing w:before="450" w:after="450" w:line="312" w:lineRule="auto"/>
      </w:pPr>
      <w:r>
        <w:rPr>
          <w:rFonts w:ascii="宋体" w:hAnsi="宋体" w:eastAsia="宋体" w:cs="宋体"/>
          <w:color w:val="000"/>
          <w:sz w:val="28"/>
          <w:szCs w:val="28"/>
        </w:rPr>
        <w:t xml:space="preserve">（十）严明作风扬正气，全体干部职工快乐有为。严格执行中央“八项规定”、省委“六个严禁”、衢州市“八条禁令”，加强内控管理，进一步完善了公务用车、会务招待规章制度，抓好局机关作风效能建设；浓厚学习工作氛围，以“青年干部读书会”、“谋划与发展讲坛”等为推手，切实有效提升干部的政治素质和业务素质；开展“最美微讲坛”活动和“微心愿”认领活动，向最美警察、最美教师、最美战士学习，关爱贫困学生，温暖孩子们的心灵；鼓励参加市机关干部运动会，班子成员与广大干部在运动中增进团结、加强交流与合作。同时，为维护社会稳定，保护债权人合法权益，牵头协同处置晨光公司债务危机一系列工作，债权人总体比较平稳，进一步提升了服务水平和服务质量，积极打造快乐有为发改。</w:t>
      </w:r>
    </w:p>
    <w:p>
      <w:pPr>
        <w:ind w:left="0" w:right="0" w:firstLine="560"/>
        <w:spacing w:before="450" w:after="450" w:line="312" w:lineRule="auto"/>
      </w:pPr>
      <w:r>
        <w:rPr>
          <w:rFonts w:ascii="黑体" w:hAnsi="黑体" w:eastAsia="黑体" w:cs="黑体"/>
          <w:color w:val="000000"/>
          <w:sz w:val="36"/>
          <w:szCs w:val="36"/>
          <w:b w:val="1"/>
          <w:bCs w:val="1"/>
        </w:rPr>
        <w:t xml:space="preserve">第三篇：发改局工作总结及工作思路</w:t>
      </w:r>
    </w:p>
    <w:p>
      <w:pPr>
        <w:ind w:left="0" w:right="0" w:firstLine="560"/>
        <w:spacing w:before="450" w:after="450" w:line="312" w:lineRule="auto"/>
      </w:pPr>
      <w:r>
        <w:rPr>
          <w:rFonts w:ascii="宋体" w:hAnsi="宋体" w:eastAsia="宋体" w:cs="宋体"/>
          <w:color w:val="000"/>
          <w:sz w:val="28"/>
          <w:szCs w:val="28"/>
        </w:rPr>
        <w:t xml:space="preserve">发改局工作总结及工作思路</w:t>
      </w:r>
    </w:p>
    <w:p>
      <w:pPr>
        <w:ind w:left="0" w:right="0" w:firstLine="560"/>
        <w:spacing w:before="450" w:after="450" w:line="312" w:lineRule="auto"/>
      </w:pPr>
      <w:r>
        <w:rPr>
          <w:rFonts w:ascii="宋体" w:hAnsi="宋体" w:eastAsia="宋体" w:cs="宋体"/>
          <w:color w:val="000"/>
          <w:sz w:val="28"/>
          <w:szCs w:val="28"/>
        </w:rPr>
        <w:t xml:space="preserve">今年以来，区发改局认真贯彻省、市、区转型提升的重大决策部署，找准定位，突出创新，促进产业转型升级，加快推进项目建设，强化企业扶持服务，努力确保经济保持平稳较快增长。主要工作总结如下：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1-9月，全区实现地区生产总值完成525亿元，比增4.8%；规模以上工业总产值完成1033.49亿元，比增0.7%；社会消费品零售总额完成240.64亿元，比增15.3%；固定资产投资完成233.14亿元，比增46.55%。我区规模以上工业生产总值、固定资产投资完成额及增速等主要经济指标完成情况位居全市首位，其他主要经济指标也均位居全市各区前列。</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（一）稳步推进产业转型升级，促进经济平稳增长</w:t>
      </w:r>
    </w:p>
    <w:p>
      <w:pPr>
        <w:ind w:left="0" w:right="0" w:firstLine="560"/>
        <w:spacing w:before="450" w:after="450" w:line="312" w:lineRule="auto"/>
      </w:pPr>
      <w:r>
        <w:rPr>
          <w:rFonts w:ascii="宋体" w:hAnsi="宋体" w:eastAsia="宋体" w:cs="宋体"/>
          <w:color w:val="000"/>
          <w:sz w:val="28"/>
          <w:szCs w:val="28"/>
        </w:rPr>
        <w:t xml:space="preserve">一是明确主导产业发展。根据新兴产业发展趋势，按照市里“美丽厦门，创新湖里”定位要求，全面分析我区优势产业及发展方向，梳理出新的“6+3”产业支撑体系，即以总部经济、金融商务、商贸服务、信息服务、休闲旅游及文化创意为重点的现代服务业，以平板显示、计算机通讯及设备制造、航空维修为重点的先进制造业，并提出了相关发展思路，为区委、区政府制定产业扶持政策提供决策依据。</w:t>
      </w:r>
    </w:p>
    <w:p>
      <w:pPr>
        <w:ind w:left="0" w:right="0" w:firstLine="560"/>
        <w:spacing w:before="450" w:after="450" w:line="312" w:lineRule="auto"/>
      </w:pPr>
      <w:r>
        <w:rPr>
          <w:rFonts w:ascii="宋体" w:hAnsi="宋体" w:eastAsia="宋体" w:cs="宋体"/>
          <w:color w:val="000"/>
          <w:sz w:val="28"/>
          <w:szCs w:val="28"/>
        </w:rPr>
        <w:t xml:space="preserve">二是加快推进产业退二进三工作。按照市里创新湖里产业发展要求，创新工作思路，提出了分散改造向集中改造、单一改造向成片改造、传统产业布局向现代服务业和新兴产业转变的工作方案，以及相应政策需求，初步确定先行启动实施的悦华路b地块、枋湖工业园、龙头山片区等6个“三旧”成片改造区，完成全区“三旧”改造建筑物的调查摸底，涉及总用219个项目，总用地面积260.7万平方米，总建筑面积263.3万平方米，为我区产业退二进三奠定基础。</w:t>
      </w:r>
    </w:p>
    <w:p>
      <w:pPr>
        <w:ind w:left="0" w:right="0" w:firstLine="560"/>
        <w:spacing w:before="450" w:after="450" w:line="312" w:lineRule="auto"/>
      </w:pPr>
      <w:r>
        <w:rPr>
          <w:rFonts w:ascii="宋体" w:hAnsi="宋体" w:eastAsia="宋体" w:cs="宋体"/>
          <w:color w:val="000"/>
          <w:sz w:val="28"/>
          <w:szCs w:val="28"/>
        </w:rPr>
        <w:t xml:space="preserve">三是加强经济运行监测分析。强化经济运行预警机制，建立月初全面分析、月中协调问题、月底抓统计协调的经济运行预警促进机制，区委每月召开一次经济形势分析会，区政府每10天召开一次经济形势分析会，通过以旬保月，以月保季，以季保年落实经济发展的各项工作目标。完善经济指标完成预估通报制度，坚持每月25日预估当月指标完成情况，每月5日前向区领导通报上月快报数，10日前量化通报上月各项主要经济指标完成情况，努力遏制经济下滑的势头。</w:t>
      </w:r>
    </w:p>
    <w:p>
      <w:pPr>
        <w:ind w:left="0" w:right="0" w:firstLine="560"/>
        <w:spacing w:before="450" w:after="450" w:line="312" w:lineRule="auto"/>
      </w:pPr>
      <w:r>
        <w:rPr>
          <w:rFonts w:ascii="宋体" w:hAnsi="宋体" w:eastAsia="宋体" w:cs="宋体"/>
          <w:color w:val="000"/>
          <w:sz w:val="28"/>
          <w:szCs w:val="28"/>
        </w:rPr>
        <w:t xml:space="preserve">（二）加快推进项目建设进度，促进固定资产投资持续增长</w:t>
      </w:r>
    </w:p>
    <w:p>
      <w:pPr>
        <w:ind w:left="0" w:right="0" w:firstLine="560"/>
        <w:spacing w:before="450" w:after="450" w:line="312" w:lineRule="auto"/>
      </w:pPr>
      <w:r>
        <w:rPr>
          <w:rFonts w:ascii="宋体" w:hAnsi="宋体" w:eastAsia="宋体" w:cs="宋体"/>
          <w:color w:val="000"/>
          <w:sz w:val="28"/>
          <w:szCs w:val="28"/>
        </w:rPr>
        <w:t xml:space="preserve">一是加强项目储备。精心谋划主要建设项目库体系，细致编排2024年投资计划，全年安排主要建设项目143个支撑市下达我区275亿元投资任务，其中，产业项目93个、社会事业项目20个、基础设施项目14个。共安排重点建设项目45个，投资76.08亿元，其中纳入省级重点项目2个、市级重点项目28个、区级重点项目45个。二是完善项目推进机制。及时将全区固定资产投资任务分解落实到5个街道，强化项目推进责任，明确143个主要建设项目的挂钩领导、责任部门和责任人。强化主要建设项目月调度制度，坚持每月初组织由区委、区政府主要领导主持召开，项目联系区领导、市有关协作部门、区直有关部门参加的项目调度会，集中研究协调项目建设过程中面临的突出问题。截止10月初，共召开7次项目调度会，共调度71个项目，部署133项工作要求。闽南古镇供电增容需求、两岸金融中心a组团项目村民阻扰施工、亿联研发大楼建筑密度调整、XX区文体中心可研编制委托等一批问题得到协调解决，取得实质性进展。三是促进重大项目建设。全力推进厦门国际邮轮母港、五缘湾游艇综合体等6个市重大项目建设，其中两岸金融中心核心启动区、总部聚集区、五缘湾高端医疗园等以我区作为责任单位的项目3个进展顺利。至10月初，五缘湾高端医疗园已交地68.6亩，两岸金融核心区一期完成征地面积104.98亩，非住宅搬迁已完成签约62户，己交房58户，已拆除53户；需搬迁企业约100家，己签订协议89家，完成搬迁81家。二期已完成征地面积160.51亩，非住宅搬迁完成签约68户，己交房67户；企业搬迁己签订协议64家，完成搬迁37家。五缘湾游艇综合体项目地勘完成，桩基试桩结束，取得市规划局基坑支护先行开工许可，设计方案报批。</w:t>
      </w:r>
    </w:p>
    <w:p>
      <w:pPr>
        <w:ind w:left="0" w:right="0" w:firstLine="560"/>
        <w:spacing w:before="450" w:after="450" w:line="312" w:lineRule="auto"/>
      </w:pPr>
      <w:r>
        <w:rPr>
          <w:rFonts w:ascii="宋体" w:hAnsi="宋体" w:eastAsia="宋体" w:cs="宋体"/>
          <w:color w:val="000"/>
          <w:sz w:val="28"/>
          <w:szCs w:val="28"/>
        </w:rPr>
        <w:t xml:space="preserve">（三）统筹安排财政投资项目，促进经济社会协调发展</w:t>
      </w:r>
    </w:p>
    <w:p>
      <w:pPr>
        <w:ind w:left="0" w:right="0" w:firstLine="560"/>
        <w:spacing w:before="450" w:after="450" w:line="312" w:lineRule="auto"/>
      </w:pPr>
      <w:r>
        <w:rPr>
          <w:rFonts w:ascii="宋体" w:hAnsi="宋体" w:eastAsia="宋体" w:cs="宋体"/>
          <w:color w:val="000"/>
          <w:sz w:val="28"/>
          <w:szCs w:val="28"/>
        </w:rPr>
        <w:t xml:space="preserve">一是科学安排项目。结合我区“十二五”规划中期调整，在对全区相关部门、各主要建设单位全面调查摸底的基础上，结合项目建设进度以及资金来源情况，科学编制出今年我区固定资产投资建设项目和财政基建项目投资计划，累计安排主要财政性投融资项目12个，总投资10.12亿元，投资3.71亿元，项目涵盖教育、文化、公共卫生及道路建设等改善民生各领域。</w:t>
      </w:r>
    </w:p>
    <w:p>
      <w:pPr>
        <w:ind w:left="0" w:right="0" w:firstLine="560"/>
        <w:spacing w:before="450" w:after="450" w:line="312" w:lineRule="auto"/>
      </w:pPr>
      <w:r>
        <w:rPr>
          <w:rFonts w:ascii="宋体" w:hAnsi="宋体" w:eastAsia="宋体" w:cs="宋体"/>
          <w:color w:val="000"/>
          <w:sz w:val="28"/>
          <w:szCs w:val="28"/>
        </w:rPr>
        <w:t xml:space="preserve">二是提高项目审批效率。严格按照《XX区财政性投融资项目管理暂行办法》审批项目，强化与项目建设单位事前沟通，通过优化决策机制、压缩审批流程、合并审批环节、建立容缺受理制度等有力措施，提高项目审批效率，今年已立项审批项目达42个，项目概（估）算投资20256万元。备案项目13个，核准项目1项，支持17个项目开展前期工作。项目前期审批提速增效，直接缩短项目建设周期，促进项目落地，保障新开工项目按计划开工建设，确保了我区固定资产投资计划按时推进。</w:t>
      </w:r>
    </w:p>
    <w:p>
      <w:pPr>
        <w:ind w:left="0" w:right="0" w:firstLine="560"/>
        <w:spacing w:before="450" w:after="450" w:line="312" w:lineRule="auto"/>
      </w:pPr>
      <w:r>
        <w:rPr>
          <w:rFonts w:ascii="宋体" w:hAnsi="宋体" w:eastAsia="宋体" w:cs="宋体"/>
          <w:color w:val="000"/>
          <w:sz w:val="28"/>
          <w:szCs w:val="28"/>
        </w:rPr>
        <w:t xml:space="preserve">（四）加强企业扶持服务，努力提高价格监管水平</w:t>
      </w:r>
    </w:p>
    <w:p>
      <w:pPr>
        <w:ind w:left="0" w:right="0" w:firstLine="560"/>
        <w:spacing w:before="450" w:after="450" w:line="312" w:lineRule="auto"/>
      </w:pPr>
      <w:r>
        <w:rPr>
          <w:rFonts w:ascii="宋体" w:hAnsi="宋体" w:eastAsia="宋体" w:cs="宋体"/>
          <w:color w:val="000"/>
          <w:sz w:val="28"/>
          <w:szCs w:val="28"/>
        </w:rPr>
        <w:t xml:space="preserve">一是加强企业政策扶持。建立龙头企业应急服务机制，健全企业运行预警机制，根据形势发展变化，修订完善我区“促进经济发展”、“总部经济”以及“企业上市”等一系列扶持企业发展的政策措施，为企业稳产增产提供支持。今年完成上总部企业及突出贡献企业家的认定与奖励兑现工作，认定欣贺股份有限公司等48家企业为2013XX区总部企业，孙瑞鸿等11位同志为突出贡献企业家，兑现总部企业奖励资金2305.4万元。</w:t>
      </w:r>
    </w:p>
    <w:p>
      <w:pPr>
        <w:ind w:left="0" w:right="0" w:firstLine="560"/>
        <w:spacing w:before="450" w:after="450" w:line="312" w:lineRule="auto"/>
      </w:pPr>
      <w:r>
        <w:rPr>
          <w:rFonts w:ascii="宋体" w:hAnsi="宋体" w:eastAsia="宋体" w:cs="宋体"/>
          <w:color w:val="000"/>
          <w:sz w:val="28"/>
          <w:szCs w:val="28"/>
        </w:rPr>
        <w:t xml:space="preserve">二是加强企业上市辅导。充实和完善我区拟上市企业库，加强上市的辅导和政策支持，分类推进企业上市进程，我区企业好利来电子已发行上市，鹭燕、合诚工程咨询、吉比特、欣贺共4家企业目前已报中国证监会受理，福建圣元股份成功通过上市辅导，准备2024年年底上报中国证监会。目前我区内有12家企业实质性开展改制上市工作，并有7家企业具备上市意向，已进入企业上市后备库。</w:t>
      </w:r>
    </w:p>
    <w:p>
      <w:pPr>
        <w:ind w:left="0" w:right="0" w:firstLine="560"/>
        <w:spacing w:before="450" w:after="450" w:line="312" w:lineRule="auto"/>
      </w:pPr>
      <w:r>
        <w:rPr>
          <w:rFonts w:ascii="宋体" w:hAnsi="宋体" w:eastAsia="宋体" w:cs="宋体"/>
          <w:color w:val="000"/>
          <w:sz w:val="28"/>
          <w:szCs w:val="28"/>
        </w:rPr>
        <w:t xml:space="preserve">三是加强价格监督管理。今年以来，我局物价检查所开展了元旦、春节期、中秋、国庆节间市场价格监管工作，重点对XX区的购物场所、宾馆酒店、餐饮、旅游景点和交通运输(及停车场收费)等各方面的市场价格进行监督和检查。开展行政事业性收费单位《收费许可证》的年审工作，对我区28家收费单位进行量化考核，审查收费金额5123.49万元，其中涉企收费46.83万元。积极开展价格投诉查处工作，截止到10月初，受理举报投诉案件共64件，其中区转办市长热线投诉案件34件，市物价局转办价格举报案件30件；受理一般程序案件1件，经济制裁102,692元，努力做到事事有回音，件件抓落实，切实维护群众权益，树立政府价格主管部门的良好形象。加大XX区民办学校及幼儿园乱收费现象整治力度，联合XX区教育局组成专项调查组，重点检查XX区后埔民办小学、超强民办学校、文心民办小学等5所存在乱收费问题的民办学校及幼儿园，责令退还学生多收的学费和代办费4.48万元，取得良好成效。认真做好经营性收费项目的报备工作，对每一家前来报备的经营者的资金、场地、设备、人员情况进行实地考查，根据实际情况对经营者进行合理的价格报备，共办理、变更经营性收费项36家，更好地维护了市场秩序。</w:t>
      </w:r>
    </w:p>
    <w:p>
      <w:pPr>
        <w:ind w:left="0" w:right="0" w:firstLine="560"/>
        <w:spacing w:before="450" w:after="450" w:line="312" w:lineRule="auto"/>
      </w:pPr>
      <w:r>
        <w:rPr>
          <w:rFonts w:ascii="宋体" w:hAnsi="宋体" w:eastAsia="宋体" w:cs="宋体"/>
          <w:color w:val="000"/>
          <w:sz w:val="28"/>
          <w:szCs w:val="28"/>
        </w:rPr>
        <w:t xml:space="preserve">三、2024年工作思路 2024年，区发改局将继续根据区委区政府一系列工作部署，进一步解放思想、开拓创新、求真务实、埋头苦干，切实做到“三个必须”，为加快我区转型提升跨越发展添砖加瓦。</w:t>
      </w:r>
    </w:p>
    <w:p>
      <w:pPr>
        <w:ind w:left="0" w:right="0" w:firstLine="560"/>
        <w:spacing w:before="450" w:after="450" w:line="312" w:lineRule="auto"/>
      </w:pPr>
      <w:r>
        <w:rPr>
          <w:rFonts w:ascii="宋体" w:hAnsi="宋体" w:eastAsia="宋体" w:cs="宋体"/>
          <w:color w:val="000"/>
          <w:sz w:val="28"/>
          <w:szCs w:val="28"/>
        </w:rPr>
        <w:t xml:space="preserve">（一）突出项目带动，增强经济发展后劲</w:t>
      </w:r>
    </w:p>
    <w:p>
      <w:pPr>
        <w:ind w:left="0" w:right="0" w:firstLine="560"/>
        <w:spacing w:before="450" w:after="450" w:line="312" w:lineRule="auto"/>
      </w:pPr>
      <w:r>
        <w:rPr>
          <w:rFonts w:ascii="宋体" w:hAnsi="宋体" w:eastAsia="宋体" w:cs="宋体"/>
          <w:color w:val="000"/>
          <w:sz w:val="28"/>
          <w:szCs w:val="28"/>
        </w:rPr>
        <w:t xml:space="preserve">一是推进一批开工项目。确保市级重大、重点项目五缘湾游艇综合体、亿联网络大厦、厦信资本大厦、凌云玉石总部大厦、首泰国际广场5个项目年内动工建设，创造条件有序推进sm商业城三、四期、奥元钻石大厦、力拓国际大厦、天地金融港、湖里国投商务中心、厦门邮政速递国际邮件监管处理中心等项目，加强前期项目的动工转化力度。二是收尾一批完工项目。推进蔡塘社区发展中心、天地阳光广场、明发海湾度假村、旗山物流园等项目分期、分阶段验收并竣工投入使用，及早产生经济效益；推进湖里高新技术园厦门国际石材中心、裕隆国际大厦、金融守押办公大楼项目内外装修完成，确保年内基本落成。三是保障一批在建项目。有力协调上半年投资暂无明显进展的欣贺研发设计中心、华辰国际艺术品（金融）交易中心、国贸金融中心等市级重点项目，鑫源大厦、信诚国际大厦等项目取得明显突破，有效追赶进度。四是监测一批储备项目。着眼有助于形成明后年投资增长潜力大项目进展，跟踪推进好2013p10、2013p15、2013p02等6个已出让、较成熟地块；掌握好两岸金融中心核心区、湖里总部集聚区、东渡国际邮轮母港等重大项目在谈、拟出让地块项目落地，为提升投资潜力找好新源、注入新力。</w:t>
      </w:r>
    </w:p>
    <w:p>
      <w:pPr>
        <w:ind w:left="0" w:right="0" w:firstLine="560"/>
        <w:spacing w:before="450" w:after="450" w:line="312" w:lineRule="auto"/>
      </w:pPr>
      <w:r>
        <w:rPr>
          <w:rFonts w:ascii="宋体" w:hAnsi="宋体" w:eastAsia="宋体" w:cs="宋体"/>
          <w:color w:val="000"/>
          <w:sz w:val="28"/>
          <w:szCs w:val="28"/>
        </w:rPr>
        <w:t xml:space="preserve">（二）优化经济结构，促进产业转型升级</w:t>
      </w:r>
    </w:p>
    <w:p>
      <w:pPr>
        <w:ind w:left="0" w:right="0" w:firstLine="560"/>
        <w:spacing w:before="450" w:after="450" w:line="312" w:lineRule="auto"/>
      </w:pPr>
      <w:r>
        <w:rPr>
          <w:rFonts w:ascii="宋体" w:hAnsi="宋体" w:eastAsia="宋体" w:cs="宋体"/>
          <w:color w:val="000"/>
          <w:sz w:val="28"/>
          <w:szCs w:val="28"/>
        </w:rPr>
        <w:t xml:space="preserve">一是加快退二进三。要抓住我市构建十大千亿产业链（群）的重大机遇，在努力构建我区“6+3”现代产业支撑体系的过程中，加快产业退二进三，以推进产业发展转型。切实用好用足市里出台鼓励工业国有用地改造政策，加强拟先行推进改造特别是悦华路b地块、龙头山片区试点区规划，做深做细整体改造方案，创新片区改造运营模式，将加快片区改造与产业转型相衔接，促进“三旧”片区改造早出形象、早见成效，尽快形成规模效益，成为推动我区产业转型升级的有力支撑。二是加快总部经济集聚。发挥两岸金融中心、湖里高新园辐射带动作用，大力发展总部经济、楼宇经济，加快鼎泰和金融中心、国贸金融中心等总部项目建设，提升楼宇经济发展水平，推进楼宇精细化管理，改善重点楼宇周边环境和公共设施，再造一批亿元楼。加大对重点产业人才扶持力度。继续深入实施“550高层次人才引进和培育计划”，根据企业对区级财政的贡献、人才在企业中发挥的作用对重点产业人才进行奖励。新认定一批总部企业与突出贡献企业家，以显著扩大总部经济政策的影响力和吸引力，争取更多区域性企业总部入驻我区，构建总部经济新高地。</w:t>
      </w:r>
    </w:p>
    <w:p>
      <w:pPr>
        <w:ind w:left="0" w:right="0" w:firstLine="560"/>
        <w:spacing w:before="450" w:after="450" w:line="312" w:lineRule="auto"/>
      </w:pPr>
      <w:r>
        <w:rPr>
          <w:rFonts w:ascii="宋体" w:hAnsi="宋体" w:eastAsia="宋体" w:cs="宋体"/>
          <w:color w:val="000"/>
          <w:sz w:val="28"/>
          <w:szCs w:val="28"/>
        </w:rPr>
        <w:t xml:space="preserve">三是加强片区发展规划。大力发展现代商贸物流业，推动多片区商圈共同繁荣。以sm商圈为重点，积极推动商业业态调整和品牌升级，加快推动sm三期建设，巩固和增强sm商圈的核心优势和竞争力。积极打造海天路特色商业街，升级凤湖商圈业态；加快蔡塘社区发展中心、华永天地城市综合体建设，提升江头商圈品质；借助万达城市广场、特易购购物中心、枋湖社区发展中心等大型商业项目，繁荣东部商圈。四是培育新兴服务业。围绕服务外包示范城市建设，大力发展网络购物、电子商务、物联网等新兴业态，推动虚拟经济与实体产业有机融合。以建设全市规模最大、最高端的医疗中心——五缘医疗园区为契机，扶持发展健康服务产业，引进老年护理、高端美容、医疗保健等行业，打响特色市场品牌。促进旅游经济与海洋经济的融合，做足游艇、帆船、邮轮“三船”文章，推进“五缘月夜”等特色旅游项目，加快凯悦温泉、希尔顿逸林等酒店建设。</w:t>
      </w:r>
    </w:p>
    <w:p>
      <w:pPr>
        <w:ind w:left="0" w:right="0" w:firstLine="560"/>
        <w:spacing w:before="450" w:after="450" w:line="312" w:lineRule="auto"/>
      </w:pPr>
      <w:r>
        <w:rPr>
          <w:rFonts w:ascii="宋体" w:hAnsi="宋体" w:eastAsia="宋体" w:cs="宋体"/>
          <w:color w:val="000"/>
          <w:sz w:val="28"/>
          <w:szCs w:val="28"/>
        </w:rPr>
        <w:t xml:space="preserve">（三）加强民生保障，缔造美丽厦门</w:t>
      </w:r>
    </w:p>
    <w:p>
      <w:pPr>
        <w:ind w:left="0" w:right="0" w:firstLine="560"/>
        <w:spacing w:before="450" w:after="450" w:line="312" w:lineRule="auto"/>
      </w:pPr>
      <w:r>
        <w:rPr>
          <w:rFonts w:ascii="宋体" w:hAnsi="宋体" w:eastAsia="宋体" w:cs="宋体"/>
          <w:color w:val="000"/>
          <w:sz w:val="28"/>
          <w:szCs w:val="28"/>
        </w:rPr>
        <w:t xml:space="preserve">一是提高教育、医疗、文化等社会事业发展水平。落实我区中小学、幼儿园布局专项规划，加快建设蔡塘、下忠等九年一贯制学校，开工建设湖里、加州、塘边等一批幼儿园，加快湖里中学北校区、厦门三中2号、5号教学楼拆除重建工程、青少年校外体育活动中心建设等项目进度，不断提高教育、医疗、文化等社会事业发展水平。</w:t>
      </w:r>
    </w:p>
    <w:p>
      <w:pPr>
        <w:ind w:left="0" w:right="0" w:firstLine="560"/>
        <w:spacing w:before="450" w:after="450" w:line="312" w:lineRule="auto"/>
      </w:pPr>
      <w:r>
        <w:rPr>
          <w:rFonts w:ascii="宋体" w:hAnsi="宋体" w:eastAsia="宋体" w:cs="宋体"/>
          <w:color w:val="000"/>
          <w:sz w:val="28"/>
          <w:szCs w:val="28"/>
        </w:rPr>
        <w:t xml:space="preserve">二是加快市政道路改造建设。加强与市政集团、路桥集团等业主单位的衔接工作，做好环岛路（墩上——集美大桥段）、机场北环路下穿通道（鳌山路——高殿号路）、金水路、金盛路（金山路——县黄路）等14条断头路征地拆迁前期准备工作，尽快促进道路早日开工建设。积极配合市里加快轨道一号线建设。完成建设华昌、华泰路、枋湖西路等道路提升改造工程，以及蔡塘社区发展中心南侧、湖里国税大楼西侧等6条道路建设，优化提升交通网络。</w:t>
      </w:r>
    </w:p>
    <w:p>
      <w:pPr>
        <w:ind w:left="0" w:right="0" w:firstLine="560"/>
        <w:spacing w:before="450" w:after="450" w:line="312" w:lineRule="auto"/>
      </w:pPr>
      <w:r>
        <w:rPr>
          <w:rFonts w:ascii="宋体" w:hAnsi="宋体" w:eastAsia="宋体" w:cs="宋体"/>
          <w:color w:val="000"/>
          <w:sz w:val="28"/>
          <w:szCs w:val="28"/>
        </w:rPr>
        <w:t xml:space="preserve">三是提高城区建设管理水平。加强与市里各相关部门及两岸金融中心指挥部协调，按照先易后难的原则，尽快确定湖里水库、五缘湾片区内旧村庄征地拆迁的大包干方案，稳步启动片区内的旧村改造，为片区市政道路、学校、供电等公建配套建设提供空间。加强建设项目管理，总结推广“大城管”经验，推动环卫保洁、占道经营整治等城市综合管理网格化、精细化、责任化，整治消除“脏乱差”。</w:t>
      </w:r>
    </w:p>
    <w:p>
      <w:pPr>
        <w:ind w:left="0" w:right="0" w:firstLine="560"/>
        <w:spacing w:before="450" w:after="450" w:line="312" w:lineRule="auto"/>
      </w:pPr>
      <w:r>
        <w:rPr>
          <w:rFonts w:ascii="宋体" w:hAnsi="宋体" w:eastAsia="宋体" w:cs="宋体"/>
          <w:color w:val="000"/>
          <w:sz w:val="28"/>
          <w:szCs w:val="28"/>
        </w:rPr>
        <w:t xml:space="preserve">四是提高办事行政办事效率。按照市委、市政府审批提速增效的有关要求，提前介入项目、优化审批程序、并联交叉审批，积极推动航空开发商务广场等重大产业项目开工、早建设，努力为项目提供全过程、无缝隙、高效率的服务保障。推行扁平化管理，缩短流程链条，加快区政务服务中心建设，实行“一站式、一条龙”服务，用优质到位的服务营造各类企业健康发展的投资环境。</w:t>
      </w:r>
    </w:p>
    <w:p>
      <w:pPr>
        <w:ind w:left="0" w:right="0" w:firstLine="560"/>
        <w:spacing w:before="450" w:after="450" w:line="312" w:lineRule="auto"/>
      </w:pPr>
      <w:r>
        <w:rPr>
          <w:rFonts w:ascii="黑体" w:hAnsi="黑体" w:eastAsia="黑体" w:cs="黑体"/>
          <w:color w:val="000000"/>
          <w:sz w:val="36"/>
          <w:szCs w:val="36"/>
          <w:b w:val="1"/>
          <w:bCs w:val="1"/>
        </w:rPr>
        <w:t xml:space="preserve">第四篇：发改局工作思路</w:t>
      </w:r>
    </w:p>
    <w:p>
      <w:pPr>
        <w:ind w:left="0" w:right="0" w:firstLine="560"/>
        <w:spacing w:before="450" w:after="450" w:line="312" w:lineRule="auto"/>
      </w:pPr>
      <w:r>
        <w:rPr>
          <w:rFonts w:ascii="宋体" w:hAnsi="宋体" w:eastAsia="宋体" w:cs="宋体"/>
          <w:color w:val="000"/>
          <w:sz w:val="28"/>
          <w:szCs w:val="28"/>
        </w:rPr>
        <w:t xml:space="preserve">近日，区发改局召开科长会议，总结交流2024年各科室工作，研讨2024年发改工作思路与举措。</w:t>
      </w:r>
    </w:p>
    <w:p>
      <w:pPr>
        <w:ind w:left="0" w:right="0" w:firstLine="560"/>
        <w:spacing w:before="450" w:after="450" w:line="312" w:lineRule="auto"/>
      </w:pPr>
      <w:r>
        <w:rPr>
          <w:rFonts w:ascii="宋体" w:hAnsi="宋体" w:eastAsia="宋体" w:cs="宋体"/>
          <w:color w:val="000"/>
          <w:sz w:val="28"/>
          <w:szCs w:val="28"/>
        </w:rPr>
        <w:t xml:space="preserve">2024年发改工作的指导思想是：坚持发展为先、改革为要、创新为基，进一步开创发改工作新局面。工作的目标是：思想要建一流、工作要干一流、服务要搞一流、水平要争一流、业绩要创一流、形象要树一流。</w:t>
      </w:r>
    </w:p>
    <w:p>
      <w:pPr>
        <w:ind w:left="0" w:right="0" w:firstLine="560"/>
        <w:spacing w:before="450" w:after="450" w:line="312" w:lineRule="auto"/>
      </w:pPr>
      <w:r>
        <w:rPr>
          <w:rFonts w:ascii="宋体" w:hAnsi="宋体" w:eastAsia="宋体" w:cs="宋体"/>
          <w:color w:val="000"/>
          <w:sz w:val="28"/>
          <w:szCs w:val="28"/>
        </w:rPr>
        <w:t xml:space="preserve">2024年，区发改局将围绕工作指导思想和目标任务，着力做到“十二个新”，即要克难求进，目标任务确立新标杆;要开动脑筋，综合经济谋划新思路;要千方百计，有效投入实现新突破;要想方设法，企业上市再上新台阶;要多措并举，产业转型立足新提升;要超前谋划，经济保障建立新机制;要统筹协调，社会事业获得新发展;要强化监管，物价工作形成新亮点;要强基固本，粮食管理再创新佳绩;要勇于开拓，深化改革采取新措施;要主动出击，向上争取赢得新进展;要两手都硬，党建工作取得新成效。</w:t>
      </w:r>
    </w:p>
    <w:p>
      <w:pPr>
        <w:ind w:left="0" w:right="0" w:firstLine="560"/>
        <w:spacing w:before="450" w:after="450" w:line="312" w:lineRule="auto"/>
      </w:pPr>
      <w:r>
        <w:rPr>
          <w:rFonts w:ascii="宋体" w:hAnsi="宋体" w:eastAsia="宋体" w:cs="宋体"/>
          <w:color w:val="000"/>
          <w:sz w:val="28"/>
          <w:szCs w:val="28"/>
        </w:rPr>
        <w:t xml:space="preserve">同时，从六个方面不断改进工作。一是要拓宽视野，进一步研判宏观形势。要从国际形势、国内形势、省内形势以及苏南板块、常州市的角度来研究宏观形势。二是要理清思路，进一步明确工作方向。要创新工作目标、创新工作方法、创新工作措施，进一步打造能干事、会干事、干成事的队伍;要在现有基础上创造性地开展工作，创造亮点、创造新的经验。三是要立足岗位，进一步认真履行职责。要围绕局的职责，认认真真工作;要围绕科室职责，勤勤恳恳工作;要围绕岗位职责，兢兢业业工作。四是要加快工作节奏，进一步提升服务效能。科室工作要想想清、说了算、定了干，要勤动脑、勤动手、勤动腿，要讲效能、讲效率、讲效益。五是要改进作风，进一步狠抓工作落实。要求实、务实、落实，要做老实人、说老实话、干老实事，工作中既要注重数量，更要注重质量;既要注重业绩，更要注重效益;既要注重过程，更要注重结果。六是要苦练内功，进一步提升管理水平。要有前瞻性、计划性、针对性地开展好工作。把握好重点工作与日常工作的关系、创新工作与突击性工作的关系这两个环节。要建立好工作机制、研讨机制、管理机制。要提升工作组织水平、协作协调水平、破解难题水平、推进落实水平，要实现好学习思想好、工作业绩好、服务效能好、队伍建设好、群众反映好、廉政建设好的“六好”科室目标。</w:t>
      </w:r>
    </w:p>
    <w:p>
      <w:pPr>
        <w:ind w:left="0" w:right="0" w:firstLine="560"/>
        <w:spacing w:before="450" w:after="450" w:line="312" w:lineRule="auto"/>
      </w:pPr>
      <w:r>
        <w:rPr>
          <w:rFonts w:ascii="黑体" w:hAnsi="黑体" w:eastAsia="黑体" w:cs="黑体"/>
          <w:color w:val="000000"/>
          <w:sz w:val="36"/>
          <w:szCs w:val="36"/>
          <w:b w:val="1"/>
          <w:bCs w:val="1"/>
        </w:rPr>
        <w:t xml:space="preserve">第五篇：20##年区发改局工作总结及20##年工作思路</w:t>
      </w:r>
    </w:p>
    <w:p>
      <w:pPr>
        <w:ind w:left="0" w:right="0" w:firstLine="560"/>
        <w:spacing w:before="450" w:after="450" w:line="312" w:lineRule="auto"/>
      </w:pPr>
      <w:r>
        <w:rPr>
          <w:rFonts w:ascii="宋体" w:hAnsi="宋体" w:eastAsia="宋体" w:cs="宋体"/>
          <w:color w:val="000"/>
          <w:sz w:val="28"/>
          <w:szCs w:val="28"/>
        </w:rPr>
        <w:t xml:space="preserve">2024年区发改局工作总结及2024年工作思路</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以“加快打造中部现代服务业中心”为目标，以“六个走在前列”、党的群众路线教育实践活动为契机，充分发挥发改各项职能，在突出规划引领、服务产业项目、深化投资管理、创新“两型”社会、夯实节能基础、强化价格监管、规范公共资源交易等方面做了大量工作，较好地完成了全年各项目标任务，为推动区域经济发展作出了积极贡献。</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1-11月，全区完成固定资产投资482.79亿元，同比增长18.2%；完成生产性服务业投资170亿元，占固定资产投资比重为35.24%；完成第三产业增加值507.30亿元，同比增长10.0%。预计全年完成固定资产投资513亿元，同比增长18.2%；预计全年完成生产性服务业投资181亿元，占固定资产投资比重为35.24%；预计全年第三产业增加值545亿元，同比增长10.5%。2024年我区单位gdp能耗降低率为4.87%（该项指标是错年考核）,超过预期目标1.44个百分点，完成“十二五”节能目标进度的85.67%。</w:t>
      </w:r>
    </w:p>
    <w:p>
      <w:pPr>
        <w:ind w:left="0" w:right="0" w:firstLine="560"/>
        <w:spacing w:before="450" w:after="450" w:line="312" w:lineRule="auto"/>
      </w:pPr>
      <w:r>
        <w:rPr>
          <w:rFonts w:ascii="宋体" w:hAnsi="宋体" w:eastAsia="宋体" w:cs="宋体"/>
          <w:color w:val="000"/>
          <w:sz w:val="28"/>
          <w:szCs w:val="28"/>
        </w:rPr>
        <w:t xml:space="preserve">（一）突出发展规划研究，引领了方向 1.强化了规划引领。立足于“早谋划、早主动、早突破”的思路，着手开展“十三五”规划编制前期工作，于8月份组织召开了动员会，并下发了XX区“十三五”规划编制方案，确立了“1个规划纲要、6大专项规划、34个调研课题”的工作思路，明确了责任分工，现各项工作正全力推进。与此同时，根据区委、区政府提出的打造“中部现代服务业中心”的战略构想，牵头开展了《XX区专业服务业集聚区建设发展研究》编制工作，在充分对接省、市、区相关规划的基础上，创新区域产业发展模式，提出“两核两带两片多点”的产业空间布局思路，提出了促推专业服务业集聚区发展的针对性战略措施。</w:t>
      </w:r>
    </w:p>
    <w:p>
      <w:pPr>
        <w:ind w:left="0" w:right="0" w:firstLine="560"/>
        <w:spacing w:before="450" w:after="450" w:line="312" w:lineRule="auto"/>
      </w:pPr>
      <w:r>
        <w:rPr>
          <w:rFonts w:ascii="宋体" w:hAnsi="宋体" w:eastAsia="宋体" w:cs="宋体"/>
          <w:color w:val="000"/>
          <w:sz w:val="28"/>
          <w:szCs w:val="28"/>
        </w:rPr>
        <w:t xml:space="preserve">2.完善了政策体系。牵头组织开展了2024年产业政策修订工作，突出培育扶植现代服务业，改变了过去单一产业政策模式，形成了“1+4”产业扶植奖励政策体系，“1”即《XX市XX区促进区域产业发展扶植奖励办法（修订稿）》，“4”即《XX市XX区促进专业服务业产业发展办法（试行）》、《XX市XX区促进金融业产业发展办法（试行）》、《XX市XX区促进文化创意业产业发展办法（试行）》、《XX市XX区促进电子商务业和信息服务业示范园区、示范楼宇扶植奖励办法（试行）》，力促财政资金重点向现代服务业及现代服务业中的重点产业倾斜，最大限度地发挥产业政策的引导和调控作用。</w:t>
      </w:r>
    </w:p>
    <w:p>
      <w:pPr>
        <w:ind w:left="0" w:right="0" w:firstLine="560"/>
        <w:spacing w:before="450" w:after="450" w:line="312" w:lineRule="auto"/>
      </w:pPr>
      <w:r>
        <w:rPr>
          <w:rFonts w:ascii="宋体" w:hAnsi="宋体" w:eastAsia="宋体" w:cs="宋体"/>
          <w:color w:val="000"/>
          <w:sz w:val="28"/>
          <w:szCs w:val="28"/>
        </w:rPr>
        <w:t xml:space="preserve">3.打造了示范楼宇。积极创新，充分发挥产业政策的引导、激励和孵化作用，在标准设定、认定方式及奖励兑现等方面进行了深入研究，大力推进现代服务业示范楼宇（综合体）创建工作，致力于打造一批产业集聚度高、税收贡献大的现代服务业示范楼宇，促推我区现代服务业中心建设。目前，已挂牌认定顺天国际金融中心为金融业示范楼宇，双塔国际广场北塔、新芙蓉之都商务楼为专业服务业示范楼宇，长房天翼未来城为电子商务业和信息服务示范楼宇。</w:t>
      </w:r>
    </w:p>
    <w:p>
      <w:pPr>
        <w:ind w:left="0" w:right="0" w:firstLine="560"/>
        <w:spacing w:before="450" w:after="450" w:line="312" w:lineRule="auto"/>
      </w:pPr>
      <w:r>
        <w:rPr>
          <w:rFonts w:ascii="宋体" w:hAnsi="宋体" w:eastAsia="宋体" w:cs="宋体"/>
          <w:color w:val="000"/>
          <w:sz w:val="28"/>
          <w:szCs w:val="28"/>
        </w:rPr>
        <w:t xml:space="preserve">（二）突出产业项目建设，促推了发展</w:t>
      </w:r>
    </w:p>
    <w:p>
      <w:pPr>
        <w:ind w:left="0" w:right="0" w:firstLine="560"/>
        <w:spacing w:before="450" w:after="450" w:line="312" w:lineRule="auto"/>
      </w:pPr>
      <w:r>
        <w:rPr>
          <w:rFonts w:ascii="宋体" w:hAnsi="宋体" w:eastAsia="宋体" w:cs="宋体"/>
          <w:color w:val="000"/>
          <w:sz w:val="28"/>
          <w:szCs w:val="28"/>
        </w:rPr>
        <w:t xml:space="preserve">2024年，在发展环境整体趋紧，经济下行压力加大的背景下，我局继续推进以项目帮扶为主要内容的“三定三抓”活动，全力以赴地确保新引进项目早落地、落地项目早开工、开工项目早投产、投产项目促升级。</w:t>
      </w:r>
    </w:p>
    <w:p>
      <w:pPr>
        <w:ind w:left="0" w:right="0" w:firstLine="560"/>
        <w:spacing w:before="450" w:after="450" w:line="312" w:lineRule="auto"/>
      </w:pPr>
      <w:r>
        <w:rPr>
          <w:rFonts w:ascii="宋体" w:hAnsi="宋体" w:eastAsia="宋体" w:cs="宋体"/>
          <w:color w:val="000"/>
          <w:sz w:val="28"/>
          <w:szCs w:val="28"/>
        </w:rPr>
        <w:t xml:space="preserve">1.强化服务推项目。一是科学铺排。活动开展以来，全区65名县级领导、77个部门单位的180名干部，按照“一个项目、一名领导、一套班子、一个方案”的要求，对84个纳入“三定三抓”的重点产业项目进行“一对一”上门帮扶。二是突出重点，通过项目调度、现场交办、市区会商、政企对接、高位协调等方式，重点解决政策指导、手续办理、拆迁腾地、基础配套、信贷融资、环境优化、招商引资等方面的突出问题，三是落实制度。以“十大长效机制”为抓手（项目联点制、工作例会制、联点责任制、信息反馈制、问题台账制、片区管理制、专项调度制、问题交办制、办结销号制、讲评考核制），通过月调度、季小结、半年讲评，为项目建设排除一切干扰和阻力。2.强化宣传造氛围。为进一步统一思想，鼓舞士气，在全区上下营造关注、支持和参与项目建设的良好氛围，我局深入开展了以“三定三抓”帮扶项目为主要内容的社会宣传和新闻宣传，全区产业建设氛围进一步浓厚。一是精心制作了“三定三抓”活动灯箱宣传展板。二是精心编印了《“三定三抓”活动简讯》，精心编发1500余条手机快讯，及时反映帮扶动态。三是集思广益，为项目业主、联点工作人员编印《项目建设服务指南手册》。四是积极对接省市媒体，开展“三定三抓”专题新闻宣传，及时反映帮扶效果。</w:t>
      </w:r>
    </w:p>
    <w:p>
      <w:pPr>
        <w:ind w:left="0" w:right="0" w:firstLine="560"/>
        <w:spacing w:before="450" w:after="450" w:line="312" w:lineRule="auto"/>
      </w:pPr>
      <w:r>
        <w:rPr>
          <w:rFonts w:ascii="宋体" w:hAnsi="宋体" w:eastAsia="宋体" w:cs="宋体"/>
          <w:color w:val="000"/>
          <w:sz w:val="28"/>
          <w:szCs w:val="28"/>
        </w:rPr>
        <w:t xml:space="preserve">3.强化帮扶求实效。一是项目难题得以破解。先后组织帮扶人员下到项目一线实地调研解难逾9000人次，召开项目调度会120余次，242个重大项目交办问题全部办结，办结率100%。二是用地要素得到保障。全年，我区实现征拆腾地5570亩，其中集体土地上拆除合法建筑675栋，违章建筑120万㎡，国有土地上征收私房户972户。三是项目建设明显加速。18个新建项目实现开工，7个预备项目提前开工。绿地新都会、建发美地等项目破土动工，中建信和城、旭辉国际广场等项目推进到正负零，井塘国际、万里时代广场建至10层以上，小林子冲、梨子山等棚改项目进入蓝线选址阶段，机器人产业园开展基础工程作业。四是达效项目日益增多。新增开盘楼宇达20家，顺天国际金融中心等4个区级现代服务业示范楼宇内重点企业云集而至；国际企业城、国际创新城、九泰长沙总部基地等一批工业地产项目竣工投入使用；超五星级的凯宾斯基酒店已开业，德思勤四季汇购物中心年底开业运营。中港珠宝城、安徽国祯、国际眼镜城等项目即将启动建设。</w:t>
      </w:r>
    </w:p>
    <w:p>
      <w:pPr>
        <w:ind w:left="0" w:right="0" w:firstLine="560"/>
        <w:spacing w:before="450" w:after="450" w:line="312" w:lineRule="auto"/>
      </w:pPr>
      <w:r>
        <w:rPr>
          <w:rFonts w:ascii="宋体" w:hAnsi="宋体" w:eastAsia="宋体" w:cs="宋体"/>
          <w:color w:val="000"/>
          <w:sz w:val="28"/>
          <w:szCs w:val="28"/>
        </w:rPr>
        <w:t xml:space="preserve">（三）突出投资规范管理，赢得了实效</w:t>
      </w:r>
    </w:p>
    <w:p>
      <w:pPr>
        <w:ind w:left="0" w:right="0" w:firstLine="560"/>
        <w:spacing w:before="450" w:after="450" w:line="312" w:lineRule="auto"/>
      </w:pPr>
      <w:r>
        <w:rPr>
          <w:rFonts w:ascii="宋体" w:hAnsi="宋体" w:eastAsia="宋体" w:cs="宋体"/>
          <w:color w:val="000"/>
          <w:sz w:val="28"/>
          <w:szCs w:val="28"/>
        </w:rPr>
        <w:t xml:space="preserve">1.强化了项目管理。2024年我区纳入市级重大项目计划库的大项目共计23个，计划总投资额为91.01亿元，全年预计完成投资108.54亿元，占计划的119%。其中，政府投资类项目计划投资18.47亿元，全年预计完成投资21.60亿元，占计划的117%；社会投资类项目计划72.45亿元，全年预计完成投资86.94亿元，占计划的120%。9个新建项目全部开工，开工率100%。2.争取了项目资金。今年，我局积极协调，主动作为，充分依靠政策，争取各类专项资金3110万元，减轻了区财政压力。其中：圭塘河重金属污染治理与水体修复工程争取到国家节能减排财政政策专项资金2024万元；圭塘河堤岸整治工程争取到中央资金800万元；XX区砂子塘街道社区卫生服务中心申请到中央资金175万元；湖南省艺尚源文化艺术公司已争取到国家服务业发展引导资金资金90万元；2024年排涝设施建设以工代赈资金已到位25万元；湖南飞瑞复合材料股份有限公司申请到省2024年产业研发项目补助经费20万元。</w:t>
      </w:r>
    </w:p>
    <w:p>
      <w:pPr>
        <w:ind w:left="0" w:right="0" w:firstLine="560"/>
        <w:spacing w:before="450" w:after="450" w:line="312" w:lineRule="auto"/>
      </w:pPr>
      <w:r>
        <w:rPr>
          <w:rFonts w:ascii="宋体" w:hAnsi="宋体" w:eastAsia="宋体" w:cs="宋体"/>
          <w:color w:val="000"/>
          <w:sz w:val="28"/>
          <w:szCs w:val="28"/>
        </w:rPr>
        <w:t xml:space="preserve">3.优化了项目服务。全面落实事前指导、事中服务、事后跟踪的机制。出台《关于简化和优化投资项目审批流程有关事项的通知》，简化和优化流程，为全区的建设项目立项、备案做好协调服务工作。全年，共办理企业项目备案59件，投资总额160.5亿元；项目审批125件，投资总额52亿元。</w:t>
      </w:r>
    </w:p>
    <w:p>
      <w:pPr>
        <w:ind w:left="0" w:right="0" w:firstLine="560"/>
        <w:spacing w:before="450" w:after="450" w:line="312" w:lineRule="auto"/>
      </w:pPr>
      <w:r>
        <w:rPr>
          <w:rFonts w:ascii="宋体" w:hAnsi="宋体" w:eastAsia="宋体" w:cs="宋体"/>
          <w:color w:val="000"/>
          <w:sz w:val="28"/>
          <w:szCs w:val="28"/>
        </w:rPr>
        <w:t xml:space="preserve">4.统筹了项目计划。加强了政府投资项目的科学性和计划性，组织区相关部门对2024政府投资项目进行集中申报，在科学规划、精心筛选、充分讨论的基础上，2024年重大项目投资计划草案已编报完成，其中政府投资类项目89个，总投资118.72亿元，2024年计划投资32.76亿元；社会投资类项目19项，总投资235.04亿元，2024年计划投资63亿元。</w:t>
      </w:r>
    </w:p>
    <w:p>
      <w:pPr>
        <w:ind w:left="0" w:right="0" w:firstLine="560"/>
        <w:spacing w:before="450" w:after="450" w:line="312" w:lineRule="auto"/>
      </w:pPr>
      <w:r>
        <w:rPr>
          <w:rFonts w:ascii="宋体" w:hAnsi="宋体" w:eastAsia="宋体" w:cs="宋体"/>
          <w:color w:val="000"/>
          <w:sz w:val="28"/>
          <w:szCs w:val="28"/>
        </w:rPr>
        <w:t xml:space="preserve">（四）突出招标平台规范，彰显了公正</w:t>
      </w:r>
    </w:p>
    <w:p>
      <w:pPr>
        <w:ind w:left="0" w:right="0" w:firstLine="560"/>
        <w:spacing w:before="450" w:after="450" w:line="312" w:lineRule="auto"/>
      </w:pPr>
      <w:r>
        <w:rPr>
          <w:rFonts w:ascii="宋体" w:hAnsi="宋体" w:eastAsia="宋体" w:cs="宋体"/>
          <w:color w:val="000"/>
          <w:sz w:val="28"/>
          <w:szCs w:val="28"/>
        </w:rPr>
        <w:t xml:space="preserve">1.制度建设更健全。今年，雨花公共资源交易中心率全市之先出台了《XX区小型工程建设项目实行简易发包程序管理暂行办法》，招标实行无缝对接，在原有制度的基础上，全面规范了我区所有工程建设项目的承发包程序，更好地发挥了交易平台的作用。2.操作流程更规范。完善流程设计，严控投标保证金的“进出关”，落实“5+x”联合会审制度，严格按有关法律、法规和规章的规定进场交易，流程更简洁，操作更规范，有效保证了公共资源交易的公平、公正。</w:t>
      </w:r>
    </w:p>
    <w:p>
      <w:pPr>
        <w:ind w:left="0" w:right="0" w:firstLine="560"/>
        <w:spacing w:before="450" w:after="450" w:line="312" w:lineRule="auto"/>
      </w:pPr>
      <w:r>
        <w:rPr>
          <w:rFonts w:ascii="宋体" w:hAnsi="宋体" w:eastAsia="宋体" w:cs="宋体"/>
          <w:color w:val="000"/>
          <w:sz w:val="28"/>
          <w:szCs w:val="28"/>
        </w:rPr>
        <w:t xml:space="preserve">3.目标效益更彰显。2024年，成功交易项目169个，成交金额达到5.9亿元，共计节约资金3千多万元，有效整合了资源，预防和堵塞了腐败漏洞，效益进一步彰显。</w:t>
      </w:r>
    </w:p>
    <w:p>
      <w:pPr>
        <w:ind w:left="0" w:right="0" w:firstLine="560"/>
        <w:spacing w:before="450" w:after="450" w:line="312" w:lineRule="auto"/>
      </w:pPr>
      <w:r>
        <w:rPr>
          <w:rFonts w:ascii="宋体" w:hAnsi="宋体" w:eastAsia="宋体" w:cs="宋体"/>
          <w:color w:val="000"/>
          <w:sz w:val="28"/>
          <w:szCs w:val="28"/>
        </w:rPr>
        <w:t xml:space="preserve">（五）突出两型发展路径，打造了亮点</w:t>
      </w:r>
    </w:p>
    <w:p>
      <w:pPr>
        <w:ind w:left="0" w:right="0" w:firstLine="560"/>
        <w:spacing w:before="450" w:after="450" w:line="312" w:lineRule="auto"/>
      </w:pPr>
      <w:r>
        <w:rPr>
          <w:rFonts w:ascii="宋体" w:hAnsi="宋体" w:eastAsia="宋体" w:cs="宋体"/>
          <w:color w:val="000"/>
          <w:sz w:val="28"/>
          <w:szCs w:val="28"/>
        </w:rPr>
        <w:t xml:space="preserve">1.实现了重点突破。一是以生态绿心保护为重点。设立了生态绿心保护标识24个，建立了生态绿心巡查机制，开展了生态绿心区域违法违规采砂、乱倒建筑垃圾、烧山毁林现象集中整治行动。探索了生态管理机制，加大了同升片区等重点地区的生态资源和生态环境的保护力度。二是积极推进两型改革试点项目建设。积极改革创新，培育了洞井街道被征地农民的“生活安置集约化、生产安置资产化、保障福利市民化”的安置模式基层改革试点项目。三是超额完成指标任务。2024年我区单位gdp能耗降低率为4.87%（该项指标是错年考核）,超过预期目标1.44个百分点，完成“十二五”节能目标进度的85.67%，超过目标进度10.67个百分点（按“十二五”提前一年完成进度目标核算）。</w:t>
      </w:r>
    </w:p>
    <w:p>
      <w:pPr>
        <w:ind w:left="0" w:right="0" w:firstLine="560"/>
        <w:spacing w:before="450" w:after="450" w:line="312" w:lineRule="auto"/>
      </w:pPr>
      <w:r>
        <w:rPr>
          <w:rFonts w:ascii="宋体" w:hAnsi="宋体" w:eastAsia="宋体" w:cs="宋体"/>
          <w:color w:val="000"/>
          <w:sz w:val="28"/>
          <w:szCs w:val="28"/>
        </w:rPr>
        <w:t xml:space="preserve">2.健全了管理机制。一是多次召开全区两型社会建设联席会议，共同商讨研究两型工作，形成全区两型社会管理的良好运行机制。二是建立了生态绿心联合管理机制。下发了《关于对＜XX市人民政府2024年生态绿心保护工作责任状＞各项目标任务分解管理的通知》（雨政办发[2024]39号），明确了绿心保护的目标任务和责任单位、责任人，并列入了对责任单位和责任人绩效考核。</w:t>
      </w:r>
    </w:p>
    <w:p>
      <w:pPr>
        <w:ind w:left="0" w:right="0" w:firstLine="560"/>
        <w:spacing w:before="450" w:after="450" w:line="312" w:lineRule="auto"/>
      </w:pPr>
      <w:r>
        <w:rPr>
          <w:rFonts w:ascii="宋体" w:hAnsi="宋体" w:eastAsia="宋体" w:cs="宋体"/>
          <w:color w:val="000"/>
          <w:sz w:val="28"/>
          <w:szCs w:val="28"/>
        </w:rPr>
        <w:t xml:space="preserve">3.深化了示范创建。一是完善了创建工作机制。在全区开展了两型企业、学校、街道、社区、门店（市场）、园林、家庭7个领域的示范创建活动，制定下发了《2014XX市XX区两型社会示范创建工作方案》（雨政办发[2024]38号），进一步优化了创建评分标准，明确了创建内容、步骤、要求，增加了创建名额和奖励扶持专项资金。二是取得了示范样板成效。16家单位争创市级两型示范单位。浦沅、高升、政院、曲塘社区获评省级两型创建示范单位，高升社区同时获评市级两型标杆单位。</w:t>
      </w:r>
    </w:p>
    <w:p>
      <w:pPr>
        <w:ind w:left="0" w:right="0" w:firstLine="560"/>
        <w:spacing w:before="450" w:after="450" w:line="312" w:lineRule="auto"/>
      </w:pPr>
      <w:r>
        <w:rPr>
          <w:rFonts w:ascii="宋体" w:hAnsi="宋体" w:eastAsia="宋体" w:cs="宋体"/>
          <w:color w:val="000"/>
          <w:sz w:val="28"/>
          <w:szCs w:val="28"/>
        </w:rPr>
        <w:t xml:space="preserve">（六）突出价格监督管理，确保了和谐</w:t>
      </w:r>
    </w:p>
    <w:p>
      <w:pPr>
        <w:ind w:left="0" w:right="0" w:firstLine="560"/>
        <w:spacing w:before="450" w:after="450" w:line="312" w:lineRule="auto"/>
      </w:pPr>
      <w:r>
        <w:rPr>
          <w:rFonts w:ascii="宋体" w:hAnsi="宋体" w:eastAsia="宋体" w:cs="宋体"/>
          <w:color w:val="000"/>
          <w:sz w:val="28"/>
          <w:szCs w:val="28"/>
        </w:rPr>
        <w:t xml:space="preserve">1.夯实了基础工作。今年以来，对18家行政事业单位进行了审验；对辖区内无证办学乱收费情况进行了清理；向市价格监测中心报送监测数据3万多条，全年受理办结涉案鉴证、证明418例（标的价值1000多万元），物价基础工作更夯实，物价职能发挥更出色。</w:t>
      </w:r>
    </w:p>
    <w:p>
      <w:pPr>
        <w:ind w:left="0" w:right="0" w:firstLine="560"/>
        <w:spacing w:before="450" w:after="450" w:line="312" w:lineRule="auto"/>
      </w:pPr>
      <w:r>
        <w:rPr>
          <w:rFonts w:ascii="宋体" w:hAnsi="宋体" w:eastAsia="宋体" w:cs="宋体"/>
          <w:color w:val="000"/>
          <w:sz w:val="28"/>
          <w:szCs w:val="28"/>
        </w:rPr>
        <w:t xml:space="preserve">2.规范了物价秩序。一是开展市场价格巡查。在春节等节假日期间，进行市场巡查，有效的规范了市场价格秩序。二是开展了教育收费专项检查。我们制定了教育收费专项检查方案，严查乱收费，获得了人民群众的好评。三是开展“发展环境优化年”收费专项检查。对区人社局、司法局、卫生局、交通局等12家单位进行了全面检查，收缴违规收费46.6万元，维护了良好的价费环境。</w:t>
      </w:r>
    </w:p>
    <w:p>
      <w:pPr>
        <w:ind w:left="0" w:right="0" w:firstLine="560"/>
        <w:spacing w:before="450" w:after="450" w:line="312" w:lineRule="auto"/>
      </w:pPr>
      <w:r>
        <w:rPr>
          <w:rFonts w:ascii="宋体" w:hAnsi="宋体" w:eastAsia="宋体" w:cs="宋体"/>
          <w:color w:val="000"/>
          <w:sz w:val="28"/>
          <w:szCs w:val="28"/>
        </w:rPr>
        <w:t xml:space="preserve">3.强化了主动作为。目前，我区已有500家单位建立了价格诚信档案，和谐价费环境稳步推进。积极发挥12358价格举报投诉服务平台作用，受理各类价格举报投诉177起，已办结160起，办结率90%。有效处理了华银园电力价格投诉、平和堂价格投诉等难点问题，及时解决了人民群众的诉求。</w:t>
      </w:r>
    </w:p>
    <w:p>
      <w:pPr>
        <w:ind w:left="0" w:right="0" w:firstLine="560"/>
        <w:spacing w:before="450" w:after="450" w:line="312" w:lineRule="auto"/>
      </w:pPr>
      <w:r>
        <w:rPr>
          <w:rFonts w:ascii="宋体" w:hAnsi="宋体" w:eastAsia="宋体" w:cs="宋体"/>
          <w:color w:val="000"/>
          <w:sz w:val="28"/>
          <w:szCs w:val="28"/>
        </w:rPr>
        <w:t xml:space="preserve">二、2024年工作思路 2024年是十二五时期的收官之年，面对宏观经济环境趋紧、政策调控空间缩小等挑战，我们在全面对照总结十二五时期工作的基础上，还需要进一步优化产业和投资结构，帮扶项目和企业发展，确保完成“十二五”规划中明确的各项指标和任务。根据中央经济工作会议精神，立足发改职能，我们初步谋划了以下工作思路：</w:t>
      </w:r>
    </w:p>
    <w:p>
      <w:pPr>
        <w:ind w:left="0" w:right="0" w:firstLine="560"/>
        <w:spacing w:before="450" w:after="450" w:line="312" w:lineRule="auto"/>
      </w:pPr>
      <w:r>
        <w:rPr>
          <w:rFonts w:ascii="宋体" w:hAnsi="宋体" w:eastAsia="宋体" w:cs="宋体"/>
          <w:color w:val="000"/>
          <w:sz w:val="28"/>
          <w:szCs w:val="28"/>
        </w:rPr>
        <w:t xml:space="preserve">1.突出抓好规划编制。科学分析“十三五”时期发展形势，根据我区实际，立足长远发展，结合时代需求，督促各课题牵头部门深入“十三五”工作思路、课题调研及重大专项规划研究，在此基础上高质量地完成“十三五”规划编制工作。聘请省内外知名研究机构开展清泉寺宗教文化体验区研究，开展专题调研、报告编撰、征求意见、专家评审等工作，力争早日为区委、区政府决策提供重要参考。</w:t>
      </w:r>
    </w:p>
    <w:p>
      <w:pPr>
        <w:ind w:left="0" w:right="0" w:firstLine="560"/>
        <w:spacing w:before="450" w:after="450" w:line="312" w:lineRule="auto"/>
      </w:pPr>
      <w:r>
        <w:rPr>
          <w:rFonts w:ascii="宋体" w:hAnsi="宋体" w:eastAsia="宋体" w:cs="宋体"/>
          <w:color w:val="000"/>
          <w:sz w:val="28"/>
          <w:szCs w:val="28"/>
        </w:rPr>
        <w:t xml:space="preserve">2.突出抓好政策引导。认真落实“1+4”产业扶植奖励政策，重点强化示范楼宇入驻企业的前期审核把关、示范楼宇开发方定向招商的主体责任、示范楼宇个案问题的集中会审，进一步发挥产业政策的引导、激励和孵化作用。根据国家、省、市政策导向，扎实开展现代服务业政策课题调研，深入研究产业政策与区域发展的客观联系，通过对比分析、个案研究、实践操作等方式发现了当前我区产业政策的突出问题，逐步修订完善“1+x”政策体系，延续产业政策对区域经济发展的积极引导作用。</w:t>
      </w:r>
    </w:p>
    <w:p>
      <w:pPr>
        <w:ind w:left="0" w:right="0" w:firstLine="560"/>
        <w:spacing w:before="450" w:after="450" w:line="312" w:lineRule="auto"/>
      </w:pPr>
      <w:r>
        <w:rPr>
          <w:rFonts w:ascii="宋体" w:hAnsi="宋体" w:eastAsia="宋体" w:cs="宋体"/>
          <w:color w:val="000"/>
          <w:sz w:val="28"/>
          <w:szCs w:val="28"/>
        </w:rPr>
        <w:t xml:space="preserve">3.突出抓好项目管理。强化项目支撑作用，抓好2024年重大项目战略储备工作。纵深推进“三定三抓”活动，妥善解决项目推进瓶颈制约，加大帮扶力度，妥善解决项目“拆不下、招不进、挂不出、建不起、卖不动”等瓶颈制约，真正以项目扩投资、促消费、保增长。建立规范高效的审批运行机制优化审批流程，进一步提高办事效率。加强项目谋划，指导企业做好项目申报工作，争取各级政策资金惠及我区企业项目。强化项目管理，定期跟踪重大项目进展情况，督查工作措施落实情况。提高服务效能，确保项目问题沟通及时化、协调常态化、跟踪服务正常化。4.突出抓好两型、能源发展。深入开展两型活动宣传、两型示范创建、清洁技术推广、基层改革试点工作。贯彻落实《长株潭城市群生态绿心地区总体规划》，做好绿心保护工作。探索绿心区域生态补偿和管理机制。建立绿心地区项目库，严格控制项目建设，大力推进生态项目工程。组织开展节能宣传周、能源审计、能效对标和高效节能产品的推广工作，做好固投项目的能评工作，把好区域建设项目前期引入关，确保“十二五”节能目标任务顺利完成。</w:t>
      </w:r>
    </w:p>
    <w:p>
      <w:pPr>
        <w:ind w:left="0" w:right="0" w:firstLine="560"/>
        <w:spacing w:before="450" w:after="450" w:line="312" w:lineRule="auto"/>
      </w:pPr>
      <w:r>
        <w:rPr>
          <w:rFonts w:ascii="宋体" w:hAnsi="宋体" w:eastAsia="宋体" w:cs="宋体"/>
          <w:color w:val="000"/>
          <w:sz w:val="28"/>
          <w:szCs w:val="28"/>
        </w:rPr>
        <w:t xml:space="preserve">5.突出抓好价格监管。加强价格监测监控预警，掌握市场价格动态，为领导提供决策依据;突出价格监测监管重点，抓好教育、医疗、物业、机动车停放等收费管理工作，农产品市场价格监测和节假日市场价格监管;开展价格诚信建设和价格公共服务工作，完善明码标价制度，提高普及率和准确率，净化消费环境与经营环境；开展医药价格检查，全面推行医药价格公示制度。开展价格认证中心的规范化建设，提高价格鉴定工作的整体水平。完善“12358”价格举报操作系统和平台建设。</w:t>
      </w:r>
    </w:p>
    <w:p>
      <w:pPr>
        <w:ind w:left="0" w:right="0" w:firstLine="560"/>
        <w:spacing w:before="450" w:after="450" w:line="312" w:lineRule="auto"/>
      </w:pPr>
      <w:r>
        <w:rPr>
          <w:rFonts w:ascii="宋体" w:hAnsi="宋体" w:eastAsia="宋体" w:cs="宋体"/>
          <w:color w:val="000"/>
          <w:sz w:val="28"/>
          <w:szCs w:val="28"/>
        </w:rPr>
        <w:t xml:space="preserve">6.突出抓好招投标工作。健全制度规范操作。打造“高标准、高要求、高实效”的公共资源交易阳光平台。建立完善云监察系统，全面实现办公信息化，进一步完善交易制度，优化交易环境，形成以制度管人、按程序办事的新机制。修订《评审专家现场管理办法》、《中介机构库管理办法》、《监委库管理暂行办法》、《承包企业预选库管理办法》等7个行业制度管理办法，提升交易中心公信力及品牌效应，增强招投标工作的规范化、程序化、透明度和影响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2024-09-20T02:55:24+08:00</dcterms:created>
  <dcterms:modified xsi:type="dcterms:W3CDTF">2024-09-20T02:55:24+08:00</dcterms:modified>
</cp:coreProperties>
</file>

<file path=docProps/custom.xml><?xml version="1.0" encoding="utf-8"?>
<Properties xmlns="http://schemas.openxmlformats.org/officeDocument/2006/custom-properties" xmlns:vt="http://schemas.openxmlformats.org/officeDocument/2006/docPropsVTypes"/>
</file>