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2024贵州大学高考录取通知书查询入口（五篇范文）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大学高考录取通知书查询入口贵州大学创建于1902年，历经贵州大学堂、省立贵州大学、国立贵州农工学院、国立贵州大学等时期，下面是小编整理的2024贵州大学高考录取通知书查询入口_贵州大学高考取通知书查询，希望能够帮助到大...</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第一篇：2024贵州大学高考录取通知书查询入口</w:t>
      </w:r>
    </w:p>
    <w:p>
      <w:pPr>
        <w:ind w:left="0" w:right="0" w:firstLine="560"/>
        <w:spacing w:before="450" w:after="450" w:line="312" w:lineRule="auto"/>
      </w:pPr>
      <w:r>
        <w:rPr>
          <w:rFonts w:ascii="宋体" w:hAnsi="宋体" w:eastAsia="宋体" w:cs="宋体"/>
          <w:color w:val="000"/>
          <w:sz w:val="28"/>
          <w:szCs w:val="28"/>
        </w:rPr>
        <w:t xml:space="preserve">贵州大学创建于1902年，历经贵州大学堂、省立贵州大学、国立贵州农工学院、国立贵州大学等时期，下面是小编整理的2024贵州大学高考录取通知书查询入口_贵州大学高考取通知书查询，希望能够帮助到大家。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2024贵州大学高考录取通知书查询入口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院校名称：贵州大学</w:t>
      </w:r>
    </w:p>
    <w:p>
      <w:pPr>
        <w:ind w:left="0" w:right="0" w:firstLine="560"/>
        <w:spacing w:before="450" w:after="450" w:line="312" w:lineRule="auto"/>
      </w:pPr>
      <w:r>
        <w:rPr>
          <w:rFonts w:ascii="宋体" w:hAnsi="宋体" w:eastAsia="宋体" w:cs="宋体"/>
          <w:color w:val="000"/>
          <w:sz w:val="28"/>
          <w:szCs w:val="28"/>
        </w:rPr>
        <w:t xml:space="preserve">院校网址：贵州大学http://www.feisuxs/</w:t>
      </w:r>
    </w:p>
    <w:p>
      <w:pPr>
        <w:ind w:left="0" w:right="0" w:firstLine="560"/>
        <w:spacing w:before="450" w:after="450" w:line="312" w:lineRule="auto"/>
      </w:pPr>
      <w:r>
        <w:rPr>
          <w:rFonts w:ascii="宋体" w:hAnsi="宋体" w:eastAsia="宋体" w:cs="宋体"/>
          <w:color w:val="000"/>
          <w:sz w:val="28"/>
          <w:szCs w:val="28"/>
        </w:rPr>
        <w:t xml:space="preserve">贵州大学学校简介</w:t>
      </w:r>
    </w:p>
    <w:p>
      <w:pPr>
        <w:ind w:left="0" w:right="0" w:firstLine="560"/>
        <w:spacing w:before="450" w:after="450" w:line="312" w:lineRule="auto"/>
      </w:pPr>
      <w:r>
        <w:rPr>
          <w:rFonts w:ascii="宋体" w:hAnsi="宋体" w:eastAsia="宋体" w:cs="宋体"/>
          <w:color w:val="000"/>
          <w:sz w:val="28"/>
          <w:szCs w:val="28"/>
        </w:rPr>
        <w:t xml:space="preserve">学校占地面积4646亩，图书馆现有馆藏纸质文献381万余册，电子图书240万余册。学校学科门类齐全，涵盖文学、历史学、哲学、理学、工学、农学、医学、经济学、管理学、法学、教育学及艺术学12类。下设38个学院，在校全日制本科学生32702人，研究生12202人。现有在职职工4087人，其中专任教师2726人，专任教师中具有博士学位教师1300人，占比47.7%。正高级职称人员537人，副高级职称人员927人。目前学校聘用特设岗位人员187人，其中杰出人才3人，卓越人才3人，青年英才10人，一流学科特区人才170人，“溪山学者”特聘教授1人。</w:t>
      </w:r>
    </w:p>
    <w:p>
      <w:pPr>
        <w:ind w:left="0" w:right="0" w:firstLine="560"/>
        <w:spacing w:before="450" w:after="450" w:line="312" w:lineRule="auto"/>
      </w:pPr>
      <w:r>
        <w:rPr>
          <w:rFonts w:ascii="宋体" w:hAnsi="宋体" w:eastAsia="宋体" w:cs="宋体"/>
          <w:color w:val="000"/>
          <w:sz w:val="28"/>
          <w:szCs w:val="28"/>
        </w:rPr>
        <w:t xml:space="preserve">学校现有中国工程院院士2人、国际欧亚科学院院士1人、教育部“长江学者奖励计划”特聘教授3人、教育部“长江学者奖励计划”青年学者6人、国家“万人计划”领军人才7人、国家“万人计划”青年拔尖人才1人、国家中青年科技创新领军人才5人、中宣部全国文化名家暨“四个一批”人才2人、国家级有突出贡献中青年专家5人、新世纪“百千万人才工程”人选9人、教育部高等学校教学指导委员会委员24人、教育部“新世纪优秀科技人才”10人、贵州省核心专家23人、贵州省省管专家71人。此外，有连续5年入选全球“高被引科学家”名录1人，连续5年入选Elsevier“中国高被引学者”榜单1人。</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家级重点学科1个、部省合建高校服务地方特色产业学科群2个、国内一流建设学科9个、区域一流建设学科7个、一级学科博士学位授权点17个、一级学科硕士学位授权点52个、专业硕士学位授权点24个。国家工程技术研究中心(共建)1个、国家创新人才培养示范基地1个、国家重点实验室培育基地1个、国家地方联合工程研究中心(工程实验室)5个、国家级新农村发展研究院1个、省部共建协同创新中心1个、教育部重点实验室(中心)6个、国土资源部重点实验室1个、国家创新人才推进计划重点领域创新团队1个、教育部创新团队2个、国土资源部科技创新团队1个、国家林业和草原局工程技术研究中心1个、省级重点实验室(中心)50个、博士后科研流动站8个、省级协同创新中心9个、国家级教学基地和示范点19个、国家级人才培养模式创新实验区2个、省级人文社科研究和示范基地9个。</w:t>
      </w:r>
    </w:p>
    <w:p>
      <w:pPr>
        <w:ind w:left="0" w:right="0" w:firstLine="560"/>
        <w:spacing w:before="450" w:after="450" w:line="312" w:lineRule="auto"/>
      </w:pPr>
      <w:r>
        <w:rPr>
          <w:rFonts w:ascii="宋体" w:hAnsi="宋体" w:eastAsia="宋体" w:cs="宋体"/>
          <w:color w:val="000"/>
          <w:sz w:val="28"/>
          <w:szCs w:val="28"/>
        </w:rPr>
        <w:t xml:space="preserve">学校积极服务贵州经济社会发展，注重培育发展特色优势学科，立足新发展阶段、贯彻新发展理念、融入新发展格局，全力以赴围绕“四新”抓“四化”，主动服务贵州“乡村振兴”“大数据”“大生态”三大战略行动。充分发挥科技优势、人才优势和平台优势，坚定地把科研论文写在贵州大地上，助力乡村全面振兴，努力为我省高质量发展贡献贵大力量。</w:t>
      </w:r>
    </w:p>
    <w:p>
      <w:pPr>
        <w:ind w:left="0" w:right="0" w:firstLine="560"/>
        <w:spacing w:before="450" w:after="450" w:line="312" w:lineRule="auto"/>
      </w:pPr>
      <w:r>
        <w:rPr>
          <w:rFonts w:ascii="宋体" w:hAnsi="宋体" w:eastAsia="宋体" w:cs="宋体"/>
          <w:color w:val="000"/>
          <w:sz w:val="28"/>
          <w:szCs w:val="28"/>
        </w:rPr>
        <w:t xml:space="preserve">学校是浙江大学、中国农业大学、华东师范大学对口合作建设高校，与中国人民大学、南京农业大学、西安交通大学、天津大学、东南大学、哈尔滨工业大学、浙江农林大学、北京邮电大学、江南大学等高校签订了合作协议。学校积极推动贵州高等教育发展，与贵州省9个市(州)高校开展对口合作，校地合作基本覆盖全省9个市(州)各区县。同时，学校与茅台集团、瓮福集团、中铝贵州分公司、中烟贵州分公司等400多家企业签订了全面合作协议，加强科技合作，实施贵州省“博士科技兴村”“三区科技人才”“教授、博士进企业”“百千万科技特派员系统工程”“111博士工程”等行动计划，深化校地、校企合作，提升合作层次。</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2024贵州大学高考录取通知书查询入口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青海大学坐落于高原古城——夏都西宁。学校前身为青海工学院，与青海农牧学院、青海医学院、青海财经学院合并为青海大学，下面是小编整理的2024青海大学高考录取通知书查询入口_青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院校名称：青海大学</w:t>
      </w:r>
    </w:p>
    <w:p>
      <w:pPr>
        <w:ind w:left="0" w:right="0" w:firstLine="560"/>
        <w:spacing w:before="450" w:after="450" w:line="312" w:lineRule="auto"/>
      </w:pPr>
      <w:r>
        <w:rPr>
          <w:rFonts w:ascii="宋体" w:hAnsi="宋体" w:eastAsia="宋体" w:cs="宋体"/>
          <w:color w:val="000"/>
          <w:sz w:val="28"/>
          <w:szCs w:val="28"/>
        </w:rPr>
        <w:t xml:space="preserve">院校网址：青海大学https://www.feisuxs/</w:t>
      </w:r>
    </w:p>
    <w:p>
      <w:pPr>
        <w:ind w:left="0" w:right="0" w:firstLine="560"/>
        <w:spacing w:before="450" w:after="450" w:line="312" w:lineRule="auto"/>
      </w:pPr>
      <w:r>
        <w:rPr>
          <w:rFonts w:ascii="宋体" w:hAnsi="宋体" w:eastAsia="宋体" w:cs="宋体"/>
          <w:color w:val="000"/>
          <w:sz w:val="28"/>
          <w:szCs w:val="28"/>
        </w:rPr>
        <w:t xml:space="preserve">青海大学学校简介</w:t>
      </w:r>
    </w:p>
    <w:p>
      <w:pPr>
        <w:ind w:left="0" w:right="0" w:firstLine="560"/>
        <w:spacing w:before="450" w:after="450" w:line="312" w:lineRule="auto"/>
      </w:pPr>
      <w:r>
        <w:rPr>
          <w:rFonts w:ascii="宋体" w:hAnsi="宋体" w:eastAsia="宋体" w:cs="宋体"/>
          <w:color w:val="000"/>
          <w:sz w:val="28"/>
          <w:szCs w:val="28"/>
        </w:rPr>
        <w:t xml:space="preserve">学校占地3000余亩，面向全球和全国31个省、市、自治区招生，在校生2.5万余人，其中研究生2850人(含博士研究生206人)、本专科生2.2万余人(含昆仑学院3838人)。学校有教职工5372人(含附属医院3050人)，专任教师1365人，专任教师中有博士476人，占比达35%，硕士以上教师占比达86%。</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内一流建设学科2个、省内一流建设学科1个;国家二级重点学科1个、国家重点(培育)学科1个;省级一级重点学科12个，省级二级重点学科5个;有一级学科博士学位授权点1个，二级学科博士学位授权点2个，一级学科硕士学位授权点17个，交叉学科硕士学位授权点1个，二级学科硕士学位授权点共计85个;有硕士专业学位授权类别9个，共计50个专业领域;有博士后科研流动站1个;拥有本科专业67个、国家级特色专业建设点6个、国家级教学团队4个、国家级人才培养模式创新实验区1个、国家级实验教学示范中心1个、国家级精品双语示范课程1门、国家级精品视频公开课3门、国家级一流课程7门、国家级一流专业5个、国家级卓越计划项目9项、国家级大学生校外实践教育基地1个、国家级专业综合改革项目1项;有国家重点实验室1个、国家重点实验室分室3个、国家地方联合工程实验室(研究中心)3个、教育部重点实验室3个、教育部工程研究中心2个(其中培育中心1个)、教育部野外科学观测研究站1个、农业部实验室(中心)5个、国家林业局重点实验室1个、国育华渔VR世界实验室1个。省级高校重点实验室18个、省级科技重点实验室23个(其中分室1个);国家大学科技园1个、国家级新农村发展研究院1个。</w:t>
      </w:r>
    </w:p>
    <w:p>
      <w:pPr>
        <w:ind w:left="0" w:right="0" w:firstLine="560"/>
        <w:spacing w:before="450" w:after="450" w:line="312" w:lineRule="auto"/>
      </w:pPr>
      <w:r>
        <w:rPr>
          <w:rFonts w:ascii="宋体" w:hAnsi="宋体" w:eastAsia="宋体" w:cs="宋体"/>
          <w:color w:val="000"/>
          <w:sz w:val="28"/>
          <w:szCs w:val="28"/>
        </w:rPr>
        <w:t xml:space="preserve">学校现有中国科学院院士1人，双聘院士7人，双聘教授2人，教育部“长江学者奖励计划”特聘教授5人、青年项目1人、国家“杰出青年基金”获得者2人，入选国家“万人计划”、国家“百千万人才工程”、教育部“新世纪优秀人才支持计划”等国家级人才22人，享受“国务院特殊津贴专家”34人，获国家创新争先奖、香港何梁何利基金科学与技术创新奖、霍英东教育基金会青年教师奖、中国侨界(创新人才)贡献奖、第三世界国家科学院全球唯一基础医学奖等19人，全国及省级教学名师、优秀教师、教育工作者30余人，省级优秀专家、优秀专业技术人才60余人，团队项目14个，青海省“135”高层次人才、省级自然科学与工程技术学科带头人220余人。1个团队入选“教育部创新团队发展计划”，1个团队入选“全国高校黄大年式教师团队”，16个研究团队入选“青海省人才小高地”。</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2024-09-19T16:11:44+08:00</dcterms:created>
  <dcterms:modified xsi:type="dcterms:W3CDTF">2024-09-19T16:11:44+08:00</dcterms:modified>
</cp:coreProperties>
</file>

<file path=docProps/custom.xml><?xml version="1.0" encoding="utf-8"?>
<Properties xmlns="http://schemas.openxmlformats.org/officeDocument/2006/custom-properties" xmlns:vt="http://schemas.openxmlformats.org/officeDocument/2006/docPropsVTypes"/>
</file>