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最新初二上册语文教学工作计划四篇课文(3篇)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初二上册语文教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初二上册语文教学工作计划四篇课文篇一</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xxxx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5、能够主动参加综合性学习，掌握查找资料、搜集信息的（xxxx年度志愿者工作计划）基本方法，能与同学合作探究，体验合作与成功的喜悦。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本人在本期的教学班级为31班和32班，两个各有五分之二左右的同学语文基础较好，语文成绩优异。另有五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计划人：xxx</w:t>
      </w:r>
    </w:p>
    <w:p>
      <w:pPr>
        <w:ind w:left="0" w:right="0" w:firstLine="560"/>
        <w:spacing w:before="450" w:after="450" w:line="312" w:lineRule="auto"/>
      </w:pPr>
      <w:r>
        <w:rPr>
          <w:rFonts w:ascii="宋体" w:hAnsi="宋体" w:eastAsia="宋体" w:cs="宋体"/>
          <w:color w:val="000"/>
          <w:sz w:val="28"/>
          <w:szCs w:val="28"/>
        </w:rPr>
        <w:t xml:space="preserve">xx年8月31日</w:t>
      </w:r>
    </w:p>
    <w:p>
      <w:pPr>
        <w:ind w:left="0" w:right="0" w:firstLine="560"/>
        <w:spacing w:before="450" w:after="450" w:line="312" w:lineRule="auto"/>
      </w:pPr>
      <w:r>
        <w:rPr>
          <w:rFonts w:ascii="黑体" w:hAnsi="黑体" w:eastAsia="黑体" w:cs="黑体"/>
          <w:color w:val="000000"/>
          <w:sz w:val="34"/>
          <w:szCs w:val="34"/>
          <w:b w:val="1"/>
          <w:bCs w:val="1"/>
        </w:rPr>
        <w:t xml:space="preserve">初二上册语文教学工作计划四篇课文篇二</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熟读这些课文，要从中了解叙述、描写等表达方式，揣摩记叙文语言的特点。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2、语文教学中，要注重知识、能力、情意之间的联系，重视积累、感悟、熏陶和培养语感，致力于语文素养的整体提高。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4"/>
          <w:szCs w:val="34"/>
          <w:b w:val="1"/>
          <w:bCs w:val="1"/>
        </w:rPr>
        <w:t xml:space="preserve">初二上册语文教学工作计划四篇课文篇三</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2024-09-20T21:40:26+08:00</dcterms:created>
  <dcterms:modified xsi:type="dcterms:W3CDTF">2024-09-20T21:40:26+08:00</dcterms:modified>
</cp:coreProperties>
</file>

<file path=docProps/custom.xml><?xml version="1.0" encoding="utf-8"?>
<Properties xmlns="http://schemas.openxmlformats.org/officeDocument/2006/custom-properties" xmlns:vt="http://schemas.openxmlformats.org/officeDocument/2006/docPropsVTypes"/>
</file>